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1589B" w14:textId="179F3AFE" w:rsidR="006D04E6" w:rsidRDefault="006D04E6"/>
    <w:p w14:paraId="52A6EED9" w14:textId="488A5C47" w:rsidR="00C8259F" w:rsidRDefault="00C8259F"/>
    <w:p w14:paraId="7F02E522" w14:textId="2D1D4549" w:rsidR="00C8259F" w:rsidRDefault="00C8259F"/>
    <w:p w14:paraId="56F7C5C7" w14:textId="7A6B4F56" w:rsidR="00C8259F" w:rsidRDefault="00C8259F"/>
    <w:p w14:paraId="48B9A7FB" w14:textId="77777777" w:rsidR="00C8259F" w:rsidRDefault="00C8259F"/>
    <w:p w14:paraId="3C589AA5" w14:textId="77777777" w:rsidR="00C8259F" w:rsidRDefault="00C8259F"/>
    <w:p w14:paraId="3E9547EE" w14:textId="77777777" w:rsidR="00C8259F" w:rsidRDefault="00C8259F"/>
    <w:p w14:paraId="003816ED" w14:textId="77777777" w:rsidR="00C8259F" w:rsidRDefault="00C8259F"/>
    <w:p w14:paraId="2154A2DF" w14:textId="77777777" w:rsidR="00C8259F" w:rsidRDefault="00C8259F"/>
    <w:p w14:paraId="5C3845E0" w14:textId="6DB88D05" w:rsidR="00C8259F" w:rsidRDefault="00C8259F"/>
    <w:p w14:paraId="4D12BA3B" w14:textId="1D908C29" w:rsidR="00C8259F" w:rsidRDefault="00C8259F"/>
    <w:p w14:paraId="462AF2C7" w14:textId="5F0FFABA" w:rsidR="00C8259F" w:rsidRDefault="00C8259F"/>
    <w:p w14:paraId="26B38819" w14:textId="139C287E" w:rsidR="00C8259F" w:rsidRDefault="00C8259F"/>
    <w:p w14:paraId="4B08C7B8" w14:textId="73A5ED60" w:rsidR="00C8259F" w:rsidRDefault="00C8259F"/>
    <w:p w14:paraId="01CF939A" w14:textId="5EF0ABFC" w:rsidR="00C8259F" w:rsidRDefault="00C8259F"/>
    <w:p w14:paraId="667528B5" w14:textId="30A26091" w:rsidR="00C8259F" w:rsidRDefault="00C8259F"/>
    <w:p w14:paraId="25ED1CE4" w14:textId="24036DB6" w:rsidR="00C8259F" w:rsidRDefault="00C8259F"/>
    <w:p w14:paraId="2A48D43B" w14:textId="009C287E" w:rsidR="00C8259F" w:rsidRDefault="00DC5DEB">
      <w:r>
        <w:rPr>
          <w:noProof/>
        </w:rPr>
        <mc:AlternateContent>
          <mc:Choice Requires="wps">
            <w:drawing>
              <wp:anchor distT="0" distB="0" distL="114300" distR="114300" simplePos="0" relativeHeight="251659264" behindDoc="0" locked="0" layoutInCell="1" allowOverlap="1" wp14:anchorId="55ACD504" wp14:editId="335FF675">
                <wp:simplePos x="0" y="0"/>
                <wp:positionH relativeFrom="column">
                  <wp:posOffset>362857</wp:posOffset>
                </wp:positionH>
                <wp:positionV relativeFrom="paragraph">
                  <wp:posOffset>52614</wp:posOffset>
                </wp:positionV>
                <wp:extent cx="5021580" cy="627925"/>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5021580" cy="627925"/>
                        </a:xfrm>
                        <a:prstGeom prst="rect">
                          <a:avLst/>
                        </a:prstGeom>
                        <a:noFill/>
                        <a:ln w="6350">
                          <a:noFill/>
                        </a:ln>
                      </wps:spPr>
                      <wps:txbx>
                        <w:txbxContent>
                          <w:p w14:paraId="5FEA67E1" w14:textId="77777777" w:rsidR="00DC5DEB" w:rsidRPr="00FB725F" w:rsidRDefault="00DC5DEB" w:rsidP="00DC5DEB">
                            <w:pPr>
                              <w:rPr>
                                <w:rFonts w:ascii="Arial" w:hAnsi="Arial" w:cs="Arial"/>
                                <w:b/>
                                <w:bCs/>
                                <w:sz w:val="56"/>
                                <w:szCs w:val="56"/>
                              </w:rPr>
                            </w:pPr>
                            <w:r>
                              <w:rPr>
                                <w:rFonts w:ascii="Arial" w:hAnsi="Arial" w:cs="Arial"/>
                                <w:b/>
                                <w:bCs/>
                                <w:sz w:val="56"/>
                                <w:szCs w:val="56"/>
                              </w:rPr>
                              <w:t>Public Sector Equality Duty</w:t>
                            </w:r>
                          </w:p>
                          <w:p w14:paraId="54080E1D" w14:textId="4014255E" w:rsidR="00C8259F" w:rsidRPr="00FB725F" w:rsidRDefault="00C8259F" w:rsidP="00C8259F">
                            <w:pPr>
                              <w:rPr>
                                <w:rFonts w:ascii="Arial" w:hAnsi="Arial" w:cs="Arial"/>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CD504" id="_x0000_t202" coordsize="21600,21600" o:spt="202" path="m,l,21600r21600,l21600,xe">
                <v:stroke joinstyle="miter"/>
                <v:path gradientshapeok="t" o:connecttype="rect"/>
              </v:shapetype>
              <v:shape id="Text Box 2" o:spid="_x0000_s1026" type="#_x0000_t202" style="position:absolute;margin-left:28.55pt;margin-top:4.15pt;width:395.4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6hFwIAACwEAAAOAAAAZHJzL2Uyb0RvYy54bWysU01v2zAMvQ/ofxB0b+x4ST+MOEXWIsOA&#10;oC2QFj0rshQbkEVNUmJnv36U7Hyg22nYRSZF+pF8j5o9dI0ie2FdDbqg41FKidAcylpvC/r+try+&#10;o8R5pkumQIuCHoSjD/OrL7PW5CKDClQpLEEQ7fLWFLTy3uRJ4nglGuZGYITGoATbMI+u3SalZS2i&#10;NyrJ0vQmacGWxgIXzuHtUx+k84gvpeD+RUonPFEFxd58PG08N+FM5jOWby0zVc2HNtg/dNGwWmPR&#10;E9QT84zsbP0HVFNzCw6kH3FoEpCy5iLOgNOM00/TrCtmRJwFyXHmRJP7f7D8eb82r5b47ht0KGAg&#10;pDUud3gZ5umkbcIXOyUYRwoPJ9pE5wnHy2majad3GOIYu8lu77NpgEnOfxvr/HcBDQlGQS3KEtli&#10;+5XzfeoxJRTTsKyVitIoTVoE/TpN4w+nCIIrjTXOvQbLd5tuGGAD5QHnstBL7gxf1lh8xZx/ZRY1&#10;xn5xb/0LHlIBFoHBoqQC++tv9yEfqccoJS3uTEHdzx2zghL1Q6Mo9+PJJCxZdCbT2wwdexnZXEb0&#10;rnkEXMsxvhDDoxnyvTqa0kLzgeu9CFUxxDTH2gX1R/PR95uMz4OLxSIm4VoZ5ld6bXiADnQGat+6&#10;D2bNwL9H5Z7huF0s/yRDn9sLsdh5kHXUKBDcszrwjisZVR6eT9j5Sz9mnR/5/DcAAAD//wMAUEsD&#10;BBQABgAIAAAAIQC0x2So4AAAAAgBAAAPAAAAZHJzL2Rvd25yZXYueG1sTI9BT4NAEIXvJv6HzZh4&#10;s0vRCiJL05A0Jo0eWnvxtrBTILKzyG5b7K93POlx8r68902+nGwvTjj6zpGC+SwCgVQ701GjYP++&#10;vktB+KDJ6N4RKvhGD8vi+irXmXFn2uJpFxrBJeQzraANYcik9HWLVvuZG5A4O7jR6sDn2Egz6jOX&#10;217GUfQore6IF1o9YNli/bk7WgWbcv2mt1Vs00tfvrweVsPX/mOh1O3NtHoGEXAKfzD86rM6FOxU&#10;uSMZL3oFi2TOpIL0HgTH6UPyBKJiLkpikEUu/z9Q/AAAAP//AwBQSwECLQAUAAYACAAAACEAtoM4&#10;kv4AAADhAQAAEwAAAAAAAAAAAAAAAAAAAAAAW0NvbnRlbnRfVHlwZXNdLnhtbFBLAQItABQABgAI&#10;AAAAIQA4/SH/1gAAAJQBAAALAAAAAAAAAAAAAAAAAC8BAABfcmVscy8ucmVsc1BLAQItABQABgAI&#10;AAAAIQDLeR6hFwIAACwEAAAOAAAAAAAAAAAAAAAAAC4CAABkcnMvZTJvRG9jLnhtbFBLAQItABQA&#10;BgAIAAAAIQC0x2So4AAAAAgBAAAPAAAAAAAAAAAAAAAAAHEEAABkcnMvZG93bnJldi54bWxQSwUG&#10;AAAAAAQABADzAAAAfgUAAAAA&#10;" filled="f" stroked="f" strokeweight=".5pt">
                <v:textbox>
                  <w:txbxContent>
                    <w:p w14:paraId="5FEA67E1" w14:textId="77777777" w:rsidR="00DC5DEB" w:rsidRPr="00FB725F" w:rsidRDefault="00DC5DEB" w:rsidP="00DC5DEB">
                      <w:pPr>
                        <w:rPr>
                          <w:rFonts w:ascii="Arial" w:hAnsi="Arial" w:cs="Arial"/>
                          <w:b/>
                          <w:bCs/>
                          <w:sz w:val="56"/>
                          <w:szCs w:val="56"/>
                        </w:rPr>
                      </w:pPr>
                      <w:r>
                        <w:rPr>
                          <w:rFonts w:ascii="Arial" w:hAnsi="Arial" w:cs="Arial"/>
                          <w:b/>
                          <w:bCs/>
                          <w:sz w:val="56"/>
                          <w:szCs w:val="56"/>
                        </w:rPr>
                        <w:t>Public Sector Equality Duty</w:t>
                      </w:r>
                    </w:p>
                    <w:p w14:paraId="54080E1D" w14:textId="4014255E" w:rsidR="00C8259F" w:rsidRPr="00FB725F" w:rsidRDefault="00C8259F" w:rsidP="00C8259F">
                      <w:pPr>
                        <w:rPr>
                          <w:rFonts w:ascii="Arial" w:hAnsi="Arial" w:cs="Arial"/>
                          <w:b/>
                          <w:bCs/>
                          <w:sz w:val="56"/>
                          <w:szCs w:val="56"/>
                        </w:rPr>
                      </w:pPr>
                    </w:p>
                  </w:txbxContent>
                </v:textbox>
              </v:shape>
            </w:pict>
          </mc:Fallback>
        </mc:AlternateContent>
      </w:r>
    </w:p>
    <w:p w14:paraId="4D4497DC" w14:textId="7E32DED9" w:rsidR="00C8259F" w:rsidRDefault="00C8259F"/>
    <w:p w14:paraId="41A8A9CD" w14:textId="09964C2E" w:rsidR="00C8259F" w:rsidRDefault="00C8259F"/>
    <w:p w14:paraId="1B99806D" w14:textId="2C216D0A" w:rsidR="00C8259F" w:rsidRDefault="00FB725F">
      <w:r>
        <w:rPr>
          <w:noProof/>
        </w:rPr>
        <mc:AlternateContent>
          <mc:Choice Requires="wps">
            <w:drawing>
              <wp:anchor distT="0" distB="0" distL="114300" distR="114300" simplePos="0" relativeHeight="251661312" behindDoc="0" locked="0" layoutInCell="1" allowOverlap="1" wp14:anchorId="60AF95A2" wp14:editId="3DF9F9D8">
                <wp:simplePos x="0" y="0"/>
                <wp:positionH relativeFrom="column">
                  <wp:posOffset>363984</wp:posOffset>
                </wp:positionH>
                <wp:positionV relativeFrom="paragraph">
                  <wp:posOffset>176832</wp:posOffset>
                </wp:positionV>
                <wp:extent cx="3551068" cy="434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1068" cy="434975"/>
                        </a:xfrm>
                        <a:prstGeom prst="rect">
                          <a:avLst/>
                        </a:prstGeom>
                        <a:noFill/>
                        <a:ln w="6350">
                          <a:noFill/>
                        </a:ln>
                      </wps:spPr>
                      <wps:txbx>
                        <w:txbxContent>
                          <w:p w14:paraId="566CEAE2" w14:textId="77777777" w:rsidR="00DC5DEB" w:rsidRPr="00FB725F" w:rsidRDefault="00DC5DEB" w:rsidP="00DC5DEB">
                            <w:pPr>
                              <w:rPr>
                                <w:rFonts w:ascii="Arial" w:hAnsi="Arial" w:cs="Arial"/>
                                <w:b/>
                                <w:bCs/>
                                <w:sz w:val="36"/>
                                <w:szCs w:val="36"/>
                              </w:rPr>
                            </w:pPr>
                            <w:r>
                              <w:rPr>
                                <w:rFonts w:ascii="Arial" w:hAnsi="Arial" w:cs="Arial"/>
                                <w:b/>
                                <w:bCs/>
                                <w:sz w:val="36"/>
                                <w:szCs w:val="36"/>
                              </w:rPr>
                              <w:t>Annual Report</w:t>
                            </w:r>
                          </w:p>
                          <w:p w14:paraId="2360F557" w14:textId="3D67E946" w:rsidR="00C8259F" w:rsidRPr="00FB725F" w:rsidRDefault="00C8259F" w:rsidP="00C8259F">
                            <w:pP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95A2" id="Text Box 3" o:spid="_x0000_s1027" type="#_x0000_t202" style="position:absolute;margin-left:28.65pt;margin-top:13.9pt;width:279.6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S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Q6zGdINMfYZDy5u5nGMtnlb+t8+CZAk2iU1CEtCS22&#10;f/KhTz2lxGYGVo1SiRplSFvS2Xiapx/OESyuDPa4zBqt0G060lRXe2ygOuB6DnrmveWrBmd4Yj68&#10;ModU40Yo3/CCh1SAveBoUVKD+/W3+5iPDGCUkhalU1L/c8ecoER9N8jN3XAyiVpLzmR6M0LHXUc2&#10;1xGz0w+A6hziQ7E8mTE/qJMpHeh3VPkydsUQMxx7lzSczIfQCxpfCRfLZUpCdVkWnsza8lg6ohoR&#10;fuvembNHGgIS+AwnkbHiAxt9bs/HchdANomqiHOP6hF+VGYi+/iKovSv/ZR1eeuL3wAAAP//AwBQ&#10;SwMEFAAGAAgAAAAhAFdexMPgAAAACAEAAA8AAABkcnMvZG93bnJldi54bWxMj0FLw0AUhO+C/2F5&#10;gje7aUrSGvNSSqAIoofWXrxtsq9JMLsbs9s2+ut9nupxmGHmm3w9mV6cafSdswjzWQSCbO10ZxuE&#10;w/v2YQXCB2W16p0lhG/ysC5ub3KVaXexOzrvQyO4xPpMIbQhDJmUvm7JKD9zA1n2jm40KrAcG6lH&#10;deFy08s4ilJpVGd5oVUDlS3Vn/uTQXgpt29qV8Vm9dOXz6/HzfB1+EgQ7++mzROIQFO4huEPn9Gh&#10;YKbKnaz2okdIlgtOIsRLfsB+Ok8TEBXCY7oAWeTy/4HiFwAA//8DAFBLAQItABQABgAIAAAAIQC2&#10;gziS/gAAAOEBAAATAAAAAAAAAAAAAAAAAAAAAABbQ29udGVudF9UeXBlc10ueG1sUEsBAi0AFAAG&#10;AAgAAAAhADj9If/WAAAAlAEAAAsAAAAAAAAAAAAAAAAALwEAAF9yZWxzLy5yZWxzUEsBAi0AFAAG&#10;AAgAAAAhAMz4+VIZAgAAMwQAAA4AAAAAAAAAAAAAAAAALgIAAGRycy9lMm9Eb2MueG1sUEsBAi0A&#10;FAAGAAgAAAAhAFdexMPgAAAACAEAAA8AAAAAAAAAAAAAAAAAcwQAAGRycy9kb3ducmV2LnhtbFBL&#10;BQYAAAAABAAEAPMAAACABQAAAAA=&#10;" filled="f" stroked="f" strokeweight=".5pt">
                <v:textbox>
                  <w:txbxContent>
                    <w:p w14:paraId="566CEAE2" w14:textId="77777777" w:rsidR="00DC5DEB" w:rsidRPr="00FB725F" w:rsidRDefault="00DC5DEB" w:rsidP="00DC5DEB">
                      <w:pPr>
                        <w:rPr>
                          <w:rFonts w:ascii="Arial" w:hAnsi="Arial" w:cs="Arial"/>
                          <w:b/>
                          <w:bCs/>
                          <w:sz w:val="36"/>
                          <w:szCs w:val="36"/>
                        </w:rPr>
                      </w:pPr>
                      <w:r>
                        <w:rPr>
                          <w:rFonts w:ascii="Arial" w:hAnsi="Arial" w:cs="Arial"/>
                          <w:b/>
                          <w:bCs/>
                          <w:sz w:val="36"/>
                          <w:szCs w:val="36"/>
                        </w:rPr>
                        <w:t>Annual Report</w:t>
                      </w:r>
                    </w:p>
                    <w:p w14:paraId="2360F557" w14:textId="3D67E946" w:rsidR="00C8259F" w:rsidRPr="00FB725F" w:rsidRDefault="00C8259F" w:rsidP="00C8259F">
                      <w:pPr>
                        <w:rPr>
                          <w:rFonts w:ascii="Arial" w:hAnsi="Arial" w:cs="Arial"/>
                          <w:b/>
                          <w:bCs/>
                          <w:sz w:val="36"/>
                          <w:szCs w:val="36"/>
                        </w:rPr>
                      </w:pPr>
                    </w:p>
                  </w:txbxContent>
                </v:textbox>
              </v:shape>
            </w:pict>
          </mc:Fallback>
        </mc:AlternateContent>
      </w:r>
    </w:p>
    <w:p w14:paraId="4472DE81" w14:textId="3028E68D" w:rsidR="00C8259F" w:rsidRDefault="00C8259F"/>
    <w:p w14:paraId="69AEDB7A" w14:textId="20B46F7B" w:rsidR="00C8259F" w:rsidRDefault="00C8259F"/>
    <w:p w14:paraId="0D21EFA7" w14:textId="4525930E" w:rsidR="00C8259F" w:rsidRDefault="00FB725F">
      <w:r>
        <w:rPr>
          <w:noProof/>
        </w:rPr>
        <mc:AlternateContent>
          <mc:Choice Requires="wps">
            <w:drawing>
              <wp:anchor distT="0" distB="0" distL="114300" distR="114300" simplePos="0" relativeHeight="251663360" behindDoc="0" locked="0" layoutInCell="1" allowOverlap="1" wp14:anchorId="5BB1437D" wp14:editId="142C8E4F">
                <wp:simplePos x="0" y="0"/>
                <wp:positionH relativeFrom="column">
                  <wp:posOffset>375908</wp:posOffset>
                </wp:positionH>
                <wp:positionV relativeFrom="paragraph">
                  <wp:posOffset>48895</wp:posOffset>
                </wp:positionV>
                <wp:extent cx="1899285" cy="434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99285" cy="434975"/>
                        </a:xfrm>
                        <a:prstGeom prst="rect">
                          <a:avLst/>
                        </a:prstGeom>
                        <a:noFill/>
                        <a:ln w="6350">
                          <a:noFill/>
                        </a:ln>
                      </wps:spPr>
                      <wps:txbx>
                        <w:txbxContent>
                          <w:p w14:paraId="57603FF8" w14:textId="1699A5B1" w:rsidR="00DC5DEB" w:rsidRPr="00C8259F" w:rsidRDefault="00C8259F" w:rsidP="00DC5DEB">
                            <w:pPr>
                              <w:rPr>
                                <w:rFonts w:ascii="Arial" w:hAnsi="Arial" w:cs="Arial"/>
                                <w:b/>
                                <w:bCs/>
                              </w:rPr>
                            </w:pPr>
                            <w:r>
                              <w:rPr>
                                <w:rFonts w:ascii="Arial" w:hAnsi="Arial" w:cs="Arial"/>
                                <w:b/>
                                <w:bCs/>
                              </w:rPr>
                              <w:t>Date:</w:t>
                            </w:r>
                            <w:r w:rsidR="00DC5DEB" w:rsidRPr="00DC5DEB">
                              <w:rPr>
                                <w:rFonts w:ascii="Arial" w:hAnsi="Arial" w:cs="Arial"/>
                                <w:b/>
                                <w:bCs/>
                              </w:rPr>
                              <w:t xml:space="preserve"> </w:t>
                            </w:r>
                            <w:r w:rsidR="00DC5DEB">
                              <w:rPr>
                                <w:rFonts w:ascii="Arial" w:hAnsi="Arial" w:cs="Arial"/>
                                <w:b/>
                                <w:bCs/>
                              </w:rPr>
                              <w:t>January 2024</w:t>
                            </w:r>
                          </w:p>
                          <w:p w14:paraId="2FA75EF2" w14:textId="2282FFBC" w:rsidR="00C8259F" w:rsidRPr="00C8259F" w:rsidRDefault="00C8259F" w:rsidP="00C8259F">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437D" id="Text Box 4" o:spid="_x0000_s1028" type="#_x0000_t202" style="position:absolute;margin-left:29.6pt;margin-top:3.85pt;width:149.55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ImGwIAADMEAAAOAAAAZHJzL2Uyb0RvYy54bWysU01vGyEQvVfKf0Dc47UdO7FXXkduIleV&#10;rCSSU+WMWfCuBAwF7F3313dg/aW0p6oXGJhhPt57zB5brcheOF+DKeig16dEGA5lbbYF/fG+vJ1Q&#10;4gMzJVNgREEPwtPH+c2XWWNzMYQKVCkcwSTG540taBWCzbPM80po5ntghUGnBKdZwKPbZqVjDWbX&#10;Khv2+/dZA660DrjwHm+fOyedp/xSCh5epfQiEFVQ7C2k1aV1E9dsPmP51jFb1fzYBvuHLjSrDRY9&#10;p3pmgZGdq/9IpWvuwIMMPQ46AylrLtIMOM2g/2madcWsSLMgON6eYfL/Ly1/2a/tmyOh/QotEhgB&#10;aazPPV7GeVrpdNyxU4J+hPBwhk20gfD4aDKdDidjSjj6Rnej6cM4pskur63z4ZsATaJRUIe0JLTY&#10;fuVDF3oKicUMLGulEjXKkKag93fjfnpw9mByZbDGpddohXbTkros6PA0xwbKA47noGPeW76ssYcV&#10;8+GNOaQaJ0L5hldcpAKsBUeLkgrcr7/dx3hkAL2UNCidgvqfO+YEJeq7QW6mg9Eoai0dRuOHIR7c&#10;tWdz7TE7/QSozgF+FMuTGeODOpnSgf5AlS9iVXQxw7F2QcPJfAqdoPGXcLFYpCBUl2VhZdaWx9QR&#10;1Yjwe/vBnD3SEJDAFziJjOWf2OhiOz4WuwCyTlRFnDtUj/CjMhPZx18UpX99TlGXvz7/DQAA//8D&#10;AFBLAwQUAAYACAAAACEA+KAxxN4AAAAHAQAADwAAAGRycy9kb3ducmV2LnhtbEyOwU7DMBBE70j8&#10;g7VI3KhDqrRpGqeqIlVICA4tvXDbxNskIl6H2G0DX485wXE0ozcv30ymFxcaXWdZweMsAkFcW91x&#10;o+D4tntIQTiPrLG3TAq+yMGmuL3JMdP2ynu6HHwjAoRdhgpa74dMSle3ZNDN7EAcupMdDfoQx0bq&#10;Ea8BbnoZR9FCGuw4PLQ4UNlS/XE4GwXP5e4V91Vs0u++fHo5bYfP43ui1P3dtF2D8DT5vzH86gd1&#10;KIJTZc+snegVJKs4LBUslyBCPU/SOYgq5EUMssjlf//iBwAA//8DAFBLAQItABQABgAIAAAAIQC2&#10;gziS/gAAAOEBAAATAAAAAAAAAAAAAAAAAAAAAABbQ29udGVudF9UeXBlc10ueG1sUEsBAi0AFAAG&#10;AAgAAAAhADj9If/WAAAAlAEAAAsAAAAAAAAAAAAAAAAALwEAAF9yZWxzLy5yZWxzUEsBAi0AFAAG&#10;AAgAAAAhAIR7oiYbAgAAMwQAAA4AAAAAAAAAAAAAAAAALgIAAGRycy9lMm9Eb2MueG1sUEsBAi0A&#10;FAAGAAgAAAAhAPigMcTeAAAABwEAAA8AAAAAAAAAAAAAAAAAdQQAAGRycy9kb3ducmV2LnhtbFBL&#10;BQYAAAAABAAEAPMAAACABQAAAAA=&#10;" filled="f" stroked="f" strokeweight=".5pt">
                <v:textbox>
                  <w:txbxContent>
                    <w:p w14:paraId="57603FF8" w14:textId="1699A5B1" w:rsidR="00DC5DEB" w:rsidRPr="00C8259F" w:rsidRDefault="00C8259F" w:rsidP="00DC5DEB">
                      <w:pPr>
                        <w:rPr>
                          <w:rFonts w:ascii="Arial" w:hAnsi="Arial" w:cs="Arial"/>
                          <w:b/>
                          <w:bCs/>
                        </w:rPr>
                      </w:pPr>
                      <w:r>
                        <w:rPr>
                          <w:rFonts w:ascii="Arial" w:hAnsi="Arial" w:cs="Arial"/>
                          <w:b/>
                          <w:bCs/>
                        </w:rPr>
                        <w:t>Date:</w:t>
                      </w:r>
                      <w:r w:rsidR="00DC5DEB" w:rsidRPr="00DC5DEB">
                        <w:rPr>
                          <w:rFonts w:ascii="Arial" w:hAnsi="Arial" w:cs="Arial"/>
                          <w:b/>
                          <w:bCs/>
                        </w:rPr>
                        <w:t xml:space="preserve"> </w:t>
                      </w:r>
                      <w:r w:rsidR="00DC5DEB">
                        <w:rPr>
                          <w:rFonts w:ascii="Arial" w:hAnsi="Arial" w:cs="Arial"/>
                          <w:b/>
                          <w:bCs/>
                        </w:rPr>
                        <w:t>January 2024</w:t>
                      </w:r>
                    </w:p>
                    <w:p w14:paraId="2FA75EF2" w14:textId="2282FFBC" w:rsidR="00C8259F" w:rsidRPr="00C8259F" w:rsidRDefault="00C8259F" w:rsidP="00C8259F">
                      <w:pPr>
                        <w:rPr>
                          <w:rFonts w:ascii="Arial" w:hAnsi="Arial" w:cs="Arial"/>
                          <w:b/>
                          <w:bCs/>
                        </w:rPr>
                      </w:pPr>
                    </w:p>
                  </w:txbxContent>
                </v:textbox>
              </v:shape>
            </w:pict>
          </mc:Fallback>
        </mc:AlternateContent>
      </w:r>
    </w:p>
    <w:p w14:paraId="4209F8A1" w14:textId="353ECA2B" w:rsidR="00C8259F" w:rsidRDefault="00C8259F"/>
    <w:p w14:paraId="2FAA538E" w14:textId="13D3087E" w:rsidR="00C8259F" w:rsidRDefault="00C8259F"/>
    <w:p w14:paraId="1EB662EE" w14:textId="7474DB09" w:rsidR="00C8259F" w:rsidRDefault="00C8259F"/>
    <w:p w14:paraId="0CEF2EE9" w14:textId="4E7BAC82" w:rsidR="00C8259F" w:rsidRDefault="00C8259F"/>
    <w:p w14:paraId="1EF15423" w14:textId="3C33F9BE" w:rsidR="00C8259F" w:rsidRDefault="00C8259F"/>
    <w:p w14:paraId="41651509" w14:textId="622B8FB8" w:rsidR="00C8259F" w:rsidRDefault="00C8259F"/>
    <w:p w14:paraId="2F3401A3" w14:textId="020ADB5E" w:rsidR="00C8259F" w:rsidRDefault="00C8259F"/>
    <w:p w14:paraId="32BE49E2" w14:textId="0B9658D8" w:rsidR="00C8259F" w:rsidRDefault="00C8259F"/>
    <w:p w14:paraId="302D6E70" w14:textId="2BB291E6" w:rsidR="00C8259F" w:rsidRDefault="00C8259F"/>
    <w:p w14:paraId="481AA403" w14:textId="37040659" w:rsidR="00C8259F" w:rsidRDefault="00C8259F"/>
    <w:p w14:paraId="0C34DD2C" w14:textId="63158E9D" w:rsidR="00C8259F" w:rsidRDefault="00C8259F"/>
    <w:p w14:paraId="4D0D0EA0" w14:textId="173CFCB1" w:rsidR="00C8259F" w:rsidRDefault="00C8259F"/>
    <w:p w14:paraId="0596E218" w14:textId="086C5E41" w:rsidR="00C8259F" w:rsidRDefault="00C8259F"/>
    <w:p w14:paraId="4068AB8B" w14:textId="0A89DBBA" w:rsidR="00C8259F" w:rsidRDefault="00C8259F"/>
    <w:p w14:paraId="65BF1515" w14:textId="6E98AE67" w:rsidR="00C8259F" w:rsidRDefault="00C8259F"/>
    <w:p w14:paraId="72679535" w14:textId="0AD412C2" w:rsidR="00C8259F" w:rsidRDefault="00C8259F"/>
    <w:p w14:paraId="04E063BD" w14:textId="2F5EF32C" w:rsidR="00C8259F" w:rsidRDefault="00C8259F"/>
    <w:p w14:paraId="68A3AA96" w14:textId="49F3617C" w:rsidR="00C8259F" w:rsidRDefault="00C8259F"/>
    <w:p w14:paraId="4DDB3FDA" w14:textId="2CE3DE31" w:rsidR="00C8259F" w:rsidRDefault="00C8259F"/>
    <w:p w14:paraId="3A33E781" w14:textId="74451C66" w:rsidR="00C8259F" w:rsidRDefault="00C8259F"/>
    <w:p w14:paraId="1A5F5B69" w14:textId="5742836A" w:rsidR="00C8259F" w:rsidRDefault="00C8259F"/>
    <w:p w14:paraId="2DB86328" w14:textId="15C0D3B8" w:rsidR="00C8259F" w:rsidRDefault="00C8259F"/>
    <w:p w14:paraId="7B07D58E" w14:textId="13109ECC" w:rsidR="00C8259F" w:rsidRDefault="00C8259F"/>
    <w:p w14:paraId="07692D09" w14:textId="77777777" w:rsidR="00532068" w:rsidRPr="005D533E" w:rsidRDefault="00532068" w:rsidP="005D533E">
      <w:pPr>
        <w:pStyle w:val="Heading1"/>
        <w:rPr>
          <w:rFonts w:ascii="Arial" w:hAnsi="Arial" w:cs="Arial"/>
          <w:b/>
          <w:bCs/>
          <w:color w:val="auto"/>
          <w:sz w:val="40"/>
          <w:szCs w:val="40"/>
        </w:rPr>
      </w:pPr>
      <w:r w:rsidRPr="005D533E">
        <w:rPr>
          <w:rFonts w:ascii="Arial" w:hAnsi="Arial" w:cs="Arial"/>
          <w:b/>
          <w:bCs/>
          <w:color w:val="auto"/>
          <w:sz w:val="40"/>
          <w:szCs w:val="40"/>
        </w:rPr>
        <w:lastRenderedPageBreak/>
        <w:t>Contents</w:t>
      </w:r>
    </w:p>
    <w:p w14:paraId="68F1643F" w14:textId="77777777" w:rsidR="00532068" w:rsidRPr="00794191" w:rsidRDefault="00532068" w:rsidP="0053206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417"/>
      </w:tblGrid>
      <w:tr w:rsidR="00794191" w:rsidRPr="00794191" w14:paraId="5F2C73C7" w14:textId="77777777" w:rsidTr="00794191">
        <w:tc>
          <w:tcPr>
            <w:tcW w:w="6658" w:type="dxa"/>
          </w:tcPr>
          <w:p w14:paraId="57DD6137" w14:textId="77777777" w:rsidR="00DC5DEB" w:rsidRPr="00794191" w:rsidRDefault="00DC5DEB" w:rsidP="0076596A">
            <w:pPr>
              <w:spacing w:after="120"/>
              <w:rPr>
                <w:rFonts w:ascii="Arial" w:hAnsi="Arial" w:cs="Arial"/>
              </w:rPr>
            </w:pPr>
            <w:r w:rsidRPr="00794191">
              <w:rPr>
                <w:rFonts w:ascii="Arial" w:hAnsi="Arial" w:cs="Arial"/>
              </w:rPr>
              <w:t>Introduction</w:t>
            </w:r>
          </w:p>
        </w:tc>
        <w:tc>
          <w:tcPr>
            <w:tcW w:w="1417" w:type="dxa"/>
          </w:tcPr>
          <w:p w14:paraId="62E75172" w14:textId="5D7C9D10" w:rsidR="00DC5DEB" w:rsidRPr="00794191" w:rsidRDefault="00794191" w:rsidP="0076596A">
            <w:pPr>
              <w:spacing w:after="120"/>
              <w:rPr>
                <w:rFonts w:ascii="Arial" w:hAnsi="Arial" w:cs="Arial"/>
              </w:rPr>
            </w:pPr>
            <w:r w:rsidRPr="00794191">
              <w:rPr>
                <w:rFonts w:ascii="Arial" w:hAnsi="Arial" w:cs="Arial"/>
              </w:rPr>
              <w:t>4</w:t>
            </w:r>
          </w:p>
        </w:tc>
      </w:tr>
      <w:tr w:rsidR="00794191" w:rsidRPr="00794191" w14:paraId="7B4B3089" w14:textId="77777777" w:rsidTr="00794191">
        <w:tc>
          <w:tcPr>
            <w:tcW w:w="6658" w:type="dxa"/>
          </w:tcPr>
          <w:p w14:paraId="476292AD" w14:textId="58894723" w:rsidR="00DC5DEB" w:rsidRPr="00794191" w:rsidRDefault="00DC5DEB" w:rsidP="0076596A">
            <w:pPr>
              <w:spacing w:after="120"/>
              <w:rPr>
                <w:rFonts w:ascii="Arial" w:hAnsi="Arial" w:cs="Arial"/>
              </w:rPr>
            </w:pPr>
            <w:r w:rsidRPr="00794191">
              <w:rPr>
                <w:rFonts w:ascii="Arial" w:hAnsi="Arial" w:cs="Arial"/>
              </w:rPr>
              <w:t xml:space="preserve">Executive </w:t>
            </w:r>
            <w:r w:rsidR="00794191" w:rsidRPr="00794191">
              <w:rPr>
                <w:rFonts w:ascii="Arial" w:hAnsi="Arial" w:cs="Arial"/>
              </w:rPr>
              <w:t>s</w:t>
            </w:r>
            <w:r w:rsidRPr="00794191">
              <w:rPr>
                <w:rFonts w:ascii="Arial" w:hAnsi="Arial" w:cs="Arial"/>
              </w:rPr>
              <w:t>ummary</w:t>
            </w:r>
          </w:p>
        </w:tc>
        <w:tc>
          <w:tcPr>
            <w:tcW w:w="1417" w:type="dxa"/>
          </w:tcPr>
          <w:p w14:paraId="2BA1DA94" w14:textId="3DD55450" w:rsidR="00DC5DEB" w:rsidRPr="00794191" w:rsidRDefault="00794191" w:rsidP="0076596A">
            <w:pPr>
              <w:spacing w:after="120"/>
              <w:rPr>
                <w:rFonts w:ascii="Arial" w:hAnsi="Arial" w:cs="Arial"/>
              </w:rPr>
            </w:pPr>
            <w:r w:rsidRPr="00794191">
              <w:rPr>
                <w:rFonts w:ascii="Arial" w:hAnsi="Arial" w:cs="Arial"/>
              </w:rPr>
              <w:t>5</w:t>
            </w:r>
          </w:p>
        </w:tc>
      </w:tr>
      <w:tr w:rsidR="00794191" w:rsidRPr="00794191" w14:paraId="33586AF7" w14:textId="77777777" w:rsidTr="00794191">
        <w:tc>
          <w:tcPr>
            <w:tcW w:w="6658" w:type="dxa"/>
          </w:tcPr>
          <w:p w14:paraId="0E91F0A2" w14:textId="3AF2ECD3" w:rsidR="00DC5DEB" w:rsidRPr="00794191" w:rsidRDefault="00794191" w:rsidP="0076596A">
            <w:pPr>
              <w:spacing w:after="120"/>
              <w:rPr>
                <w:rFonts w:ascii="Arial" w:hAnsi="Arial" w:cs="Arial"/>
              </w:rPr>
            </w:pPr>
            <w:r w:rsidRPr="00794191">
              <w:rPr>
                <w:rFonts w:ascii="Arial" w:hAnsi="Arial" w:cs="Arial"/>
              </w:rPr>
              <w:t>Equality and human rights</w:t>
            </w:r>
          </w:p>
        </w:tc>
        <w:tc>
          <w:tcPr>
            <w:tcW w:w="1417" w:type="dxa"/>
          </w:tcPr>
          <w:p w14:paraId="0FC929E2" w14:textId="5A7941B8" w:rsidR="00DC5DEB" w:rsidRPr="00794191" w:rsidRDefault="00794191" w:rsidP="0076596A">
            <w:pPr>
              <w:spacing w:after="120"/>
              <w:rPr>
                <w:rFonts w:ascii="Arial" w:hAnsi="Arial" w:cs="Arial"/>
              </w:rPr>
            </w:pPr>
            <w:r w:rsidRPr="00794191">
              <w:rPr>
                <w:rFonts w:ascii="Arial" w:hAnsi="Arial" w:cs="Arial"/>
              </w:rPr>
              <w:t>6</w:t>
            </w:r>
          </w:p>
        </w:tc>
      </w:tr>
      <w:tr w:rsidR="00794191" w:rsidRPr="00794191" w14:paraId="20529D10" w14:textId="77777777" w:rsidTr="00794191">
        <w:tc>
          <w:tcPr>
            <w:tcW w:w="6658" w:type="dxa"/>
          </w:tcPr>
          <w:p w14:paraId="620C517B" w14:textId="4629764F" w:rsidR="00DC5DEB" w:rsidRPr="00794191" w:rsidRDefault="00794191" w:rsidP="0076596A">
            <w:pPr>
              <w:spacing w:after="120"/>
              <w:rPr>
                <w:rFonts w:ascii="Arial" w:hAnsi="Arial" w:cs="Arial"/>
              </w:rPr>
            </w:pPr>
            <w:r w:rsidRPr="00794191">
              <w:rPr>
                <w:rFonts w:ascii="Arial" w:hAnsi="Arial" w:cs="Arial"/>
              </w:rPr>
              <w:t>Equality governance</w:t>
            </w:r>
          </w:p>
        </w:tc>
        <w:tc>
          <w:tcPr>
            <w:tcW w:w="1417" w:type="dxa"/>
          </w:tcPr>
          <w:p w14:paraId="0D9ECE07" w14:textId="5960DBC1" w:rsidR="00DC5DEB" w:rsidRPr="00794191" w:rsidRDefault="00794191" w:rsidP="0076596A">
            <w:pPr>
              <w:spacing w:after="120"/>
              <w:rPr>
                <w:rFonts w:ascii="Arial" w:hAnsi="Arial" w:cs="Arial"/>
              </w:rPr>
            </w:pPr>
            <w:r w:rsidRPr="00794191">
              <w:rPr>
                <w:rFonts w:ascii="Arial" w:hAnsi="Arial" w:cs="Arial"/>
              </w:rPr>
              <w:t>9</w:t>
            </w:r>
          </w:p>
        </w:tc>
      </w:tr>
      <w:tr w:rsidR="00794191" w:rsidRPr="00794191" w14:paraId="152284C3" w14:textId="77777777" w:rsidTr="00794191">
        <w:tc>
          <w:tcPr>
            <w:tcW w:w="6658" w:type="dxa"/>
          </w:tcPr>
          <w:p w14:paraId="1C604356" w14:textId="6348385F" w:rsidR="00DC5DEB" w:rsidRPr="00794191" w:rsidRDefault="00794191" w:rsidP="0076596A">
            <w:pPr>
              <w:spacing w:after="120"/>
              <w:rPr>
                <w:rFonts w:ascii="Arial" w:hAnsi="Arial" w:cs="Arial"/>
              </w:rPr>
            </w:pPr>
            <w:r w:rsidRPr="00794191">
              <w:rPr>
                <w:rFonts w:ascii="Arial" w:hAnsi="Arial" w:cs="Arial"/>
              </w:rPr>
              <w:t>NHS EDI Improvement Plan</w:t>
            </w:r>
          </w:p>
        </w:tc>
        <w:tc>
          <w:tcPr>
            <w:tcW w:w="1417" w:type="dxa"/>
          </w:tcPr>
          <w:p w14:paraId="3403E986" w14:textId="3DFD612F" w:rsidR="00DC5DEB" w:rsidRPr="00794191" w:rsidRDefault="00794191" w:rsidP="0076596A">
            <w:pPr>
              <w:spacing w:after="120"/>
              <w:rPr>
                <w:rFonts w:ascii="Arial" w:hAnsi="Arial" w:cs="Arial"/>
              </w:rPr>
            </w:pPr>
            <w:r w:rsidRPr="00794191">
              <w:rPr>
                <w:rFonts w:ascii="Arial" w:hAnsi="Arial" w:cs="Arial"/>
              </w:rPr>
              <w:t>11</w:t>
            </w:r>
          </w:p>
        </w:tc>
      </w:tr>
      <w:tr w:rsidR="00794191" w:rsidRPr="00794191" w14:paraId="0BFF4D42" w14:textId="77777777" w:rsidTr="00794191">
        <w:tc>
          <w:tcPr>
            <w:tcW w:w="6658" w:type="dxa"/>
          </w:tcPr>
          <w:p w14:paraId="684BE077" w14:textId="0B888265" w:rsidR="00DC5DEB" w:rsidRPr="00794191" w:rsidRDefault="00794191" w:rsidP="0076596A">
            <w:pPr>
              <w:spacing w:after="120"/>
              <w:rPr>
                <w:rFonts w:ascii="Arial" w:hAnsi="Arial" w:cs="Arial"/>
              </w:rPr>
            </w:pPr>
            <w:r w:rsidRPr="00794191">
              <w:rPr>
                <w:rFonts w:ascii="Arial" w:hAnsi="Arial" w:cs="Arial"/>
              </w:rPr>
              <w:t>Equality strategy and action plans</w:t>
            </w:r>
          </w:p>
        </w:tc>
        <w:tc>
          <w:tcPr>
            <w:tcW w:w="1417" w:type="dxa"/>
          </w:tcPr>
          <w:p w14:paraId="41EF14D7" w14:textId="15358DF3" w:rsidR="00DC5DEB" w:rsidRPr="00794191" w:rsidRDefault="00794191" w:rsidP="0076596A">
            <w:pPr>
              <w:spacing w:after="120"/>
              <w:rPr>
                <w:rFonts w:ascii="Arial" w:hAnsi="Arial" w:cs="Arial"/>
              </w:rPr>
            </w:pPr>
            <w:r w:rsidRPr="00794191">
              <w:rPr>
                <w:rFonts w:ascii="Arial" w:hAnsi="Arial" w:cs="Arial"/>
              </w:rPr>
              <w:t>12</w:t>
            </w:r>
          </w:p>
        </w:tc>
      </w:tr>
      <w:tr w:rsidR="00794191" w:rsidRPr="00794191" w14:paraId="3D30A1CE" w14:textId="77777777" w:rsidTr="00794191">
        <w:tc>
          <w:tcPr>
            <w:tcW w:w="6658" w:type="dxa"/>
          </w:tcPr>
          <w:p w14:paraId="5C438596" w14:textId="0BDA5A8E" w:rsidR="00DC5DEB" w:rsidRPr="00794191" w:rsidRDefault="00794191" w:rsidP="0076596A">
            <w:pPr>
              <w:spacing w:after="120"/>
              <w:rPr>
                <w:rFonts w:ascii="Arial" w:hAnsi="Arial" w:cs="Arial"/>
              </w:rPr>
            </w:pPr>
            <w:r w:rsidRPr="00794191">
              <w:rPr>
                <w:rFonts w:ascii="Arial" w:hAnsi="Arial" w:cs="Arial"/>
              </w:rPr>
              <w:t>Anti-racism</w:t>
            </w:r>
          </w:p>
        </w:tc>
        <w:tc>
          <w:tcPr>
            <w:tcW w:w="1417" w:type="dxa"/>
          </w:tcPr>
          <w:p w14:paraId="2568B691" w14:textId="10A467F2" w:rsidR="00DC5DEB" w:rsidRPr="00794191" w:rsidRDefault="00794191" w:rsidP="0076596A">
            <w:pPr>
              <w:spacing w:after="120"/>
              <w:rPr>
                <w:rFonts w:ascii="Arial" w:hAnsi="Arial" w:cs="Arial"/>
              </w:rPr>
            </w:pPr>
            <w:r w:rsidRPr="00794191">
              <w:rPr>
                <w:rFonts w:ascii="Arial" w:hAnsi="Arial" w:cs="Arial"/>
              </w:rPr>
              <w:t>14</w:t>
            </w:r>
          </w:p>
        </w:tc>
      </w:tr>
      <w:tr w:rsidR="00794191" w:rsidRPr="00794191" w14:paraId="06E9FAF7" w14:textId="77777777" w:rsidTr="00794191">
        <w:tc>
          <w:tcPr>
            <w:tcW w:w="6658" w:type="dxa"/>
          </w:tcPr>
          <w:p w14:paraId="0DBC4078" w14:textId="4B9C7C6F" w:rsidR="00DC5DEB" w:rsidRPr="00794191" w:rsidRDefault="00794191" w:rsidP="0076596A">
            <w:pPr>
              <w:spacing w:after="120"/>
              <w:rPr>
                <w:rFonts w:ascii="Arial" w:hAnsi="Arial" w:cs="Arial"/>
              </w:rPr>
            </w:pPr>
            <w:r w:rsidRPr="00794191">
              <w:rPr>
                <w:rFonts w:ascii="Arial" w:hAnsi="Arial" w:cs="Arial"/>
              </w:rPr>
              <w:t>About Bridgewater</w:t>
            </w:r>
          </w:p>
        </w:tc>
        <w:tc>
          <w:tcPr>
            <w:tcW w:w="1417" w:type="dxa"/>
          </w:tcPr>
          <w:p w14:paraId="0A01ECE6" w14:textId="6661DEBE" w:rsidR="00DC5DEB" w:rsidRPr="00794191" w:rsidRDefault="00794191" w:rsidP="0076596A">
            <w:pPr>
              <w:spacing w:after="120"/>
              <w:rPr>
                <w:rFonts w:ascii="Arial" w:hAnsi="Arial" w:cs="Arial"/>
              </w:rPr>
            </w:pPr>
            <w:r w:rsidRPr="00794191">
              <w:rPr>
                <w:rFonts w:ascii="Arial" w:hAnsi="Arial" w:cs="Arial"/>
              </w:rPr>
              <w:t>15</w:t>
            </w:r>
          </w:p>
        </w:tc>
      </w:tr>
      <w:tr w:rsidR="00794191" w:rsidRPr="00794191" w14:paraId="6E2054B1" w14:textId="77777777" w:rsidTr="00794191">
        <w:tc>
          <w:tcPr>
            <w:tcW w:w="6658" w:type="dxa"/>
          </w:tcPr>
          <w:p w14:paraId="594D8D2D" w14:textId="420A7A35" w:rsidR="00DC5DEB" w:rsidRPr="00794191" w:rsidRDefault="00794191" w:rsidP="0076596A">
            <w:pPr>
              <w:spacing w:after="120"/>
              <w:rPr>
                <w:rFonts w:ascii="Arial" w:hAnsi="Arial" w:cs="Arial"/>
              </w:rPr>
            </w:pPr>
            <w:r w:rsidRPr="00794191">
              <w:rPr>
                <w:rFonts w:ascii="Arial" w:hAnsi="Arial" w:cs="Arial"/>
              </w:rPr>
              <w:t>Trust strategy</w:t>
            </w:r>
          </w:p>
        </w:tc>
        <w:tc>
          <w:tcPr>
            <w:tcW w:w="1417" w:type="dxa"/>
          </w:tcPr>
          <w:p w14:paraId="0F2DE113" w14:textId="3A97ABDB" w:rsidR="00DC5DEB" w:rsidRPr="00794191" w:rsidRDefault="00794191" w:rsidP="0076596A">
            <w:pPr>
              <w:spacing w:after="120"/>
              <w:rPr>
                <w:rFonts w:ascii="Arial" w:hAnsi="Arial" w:cs="Arial"/>
              </w:rPr>
            </w:pPr>
            <w:r w:rsidRPr="00794191">
              <w:rPr>
                <w:rFonts w:ascii="Arial" w:hAnsi="Arial" w:cs="Arial"/>
              </w:rPr>
              <w:t>17</w:t>
            </w:r>
          </w:p>
        </w:tc>
      </w:tr>
      <w:tr w:rsidR="00794191" w:rsidRPr="00794191" w14:paraId="2F1BA0FC" w14:textId="77777777" w:rsidTr="00794191">
        <w:tc>
          <w:tcPr>
            <w:tcW w:w="6658" w:type="dxa"/>
          </w:tcPr>
          <w:p w14:paraId="695DEC61" w14:textId="5E058B6C" w:rsidR="00DC5DEB" w:rsidRPr="00794191" w:rsidRDefault="00794191" w:rsidP="0076596A">
            <w:pPr>
              <w:spacing w:after="120"/>
              <w:rPr>
                <w:rFonts w:ascii="Arial" w:hAnsi="Arial" w:cs="Arial"/>
              </w:rPr>
            </w:pPr>
            <w:r w:rsidRPr="00794191">
              <w:rPr>
                <w:rFonts w:ascii="Arial" w:hAnsi="Arial" w:cs="Arial"/>
              </w:rPr>
              <w:t>Staff voice</w:t>
            </w:r>
          </w:p>
        </w:tc>
        <w:tc>
          <w:tcPr>
            <w:tcW w:w="1417" w:type="dxa"/>
          </w:tcPr>
          <w:p w14:paraId="53423C99" w14:textId="1C8762A7" w:rsidR="00DC5DEB" w:rsidRPr="00794191" w:rsidRDefault="00794191" w:rsidP="0076596A">
            <w:pPr>
              <w:spacing w:after="120"/>
              <w:rPr>
                <w:rFonts w:ascii="Arial" w:hAnsi="Arial" w:cs="Arial"/>
              </w:rPr>
            </w:pPr>
            <w:r w:rsidRPr="00794191">
              <w:rPr>
                <w:rFonts w:ascii="Arial" w:hAnsi="Arial" w:cs="Arial"/>
              </w:rPr>
              <w:t>20</w:t>
            </w:r>
          </w:p>
        </w:tc>
      </w:tr>
      <w:tr w:rsidR="00794191" w:rsidRPr="00794191" w14:paraId="33DC3169" w14:textId="77777777" w:rsidTr="00794191">
        <w:tc>
          <w:tcPr>
            <w:tcW w:w="6658" w:type="dxa"/>
          </w:tcPr>
          <w:p w14:paraId="51FBB07F" w14:textId="51256B35" w:rsidR="00DC5DEB" w:rsidRPr="00794191" w:rsidRDefault="00794191" w:rsidP="0076596A">
            <w:pPr>
              <w:spacing w:after="120"/>
              <w:rPr>
                <w:rFonts w:ascii="Arial" w:hAnsi="Arial" w:cs="Arial"/>
              </w:rPr>
            </w:pPr>
            <w:r w:rsidRPr="00794191">
              <w:rPr>
                <w:rFonts w:ascii="Arial" w:hAnsi="Arial" w:cs="Arial"/>
              </w:rPr>
              <w:t>Community engagement</w:t>
            </w:r>
          </w:p>
        </w:tc>
        <w:tc>
          <w:tcPr>
            <w:tcW w:w="1417" w:type="dxa"/>
          </w:tcPr>
          <w:p w14:paraId="3FAEE6E2" w14:textId="6629C985" w:rsidR="00DC5DEB" w:rsidRPr="00794191" w:rsidRDefault="00794191" w:rsidP="0076596A">
            <w:pPr>
              <w:spacing w:after="120"/>
              <w:rPr>
                <w:rFonts w:ascii="Arial" w:hAnsi="Arial" w:cs="Arial"/>
              </w:rPr>
            </w:pPr>
            <w:r w:rsidRPr="00794191">
              <w:rPr>
                <w:rFonts w:ascii="Arial" w:hAnsi="Arial" w:cs="Arial"/>
              </w:rPr>
              <w:t>22</w:t>
            </w:r>
          </w:p>
        </w:tc>
      </w:tr>
      <w:tr w:rsidR="00794191" w:rsidRPr="00794191" w14:paraId="5A1409BF" w14:textId="77777777" w:rsidTr="00794191">
        <w:tc>
          <w:tcPr>
            <w:tcW w:w="6658" w:type="dxa"/>
          </w:tcPr>
          <w:p w14:paraId="216063A9" w14:textId="43DE9E6A" w:rsidR="00DC5DEB" w:rsidRPr="00794191" w:rsidRDefault="00794191" w:rsidP="0076596A">
            <w:pPr>
              <w:spacing w:after="120"/>
              <w:rPr>
                <w:rFonts w:ascii="Arial" w:hAnsi="Arial" w:cs="Arial"/>
              </w:rPr>
            </w:pPr>
            <w:r w:rsidRPr="00794191">
              <w:rPr>
                <w:rFonts w:ascii="Arial" w:hAnsi="Arial" w:cs="Arial"/>
              </w:rPr>
              <w:t>Tackling health inequalities</w:t>
            </w:r>
          </w:p>
        </w:tc>
        <w:tc>
          <w:tcPr>
            <w:tcW w:w="1417" w:type="dxa"/>
          </w:tcPr>
          <w:p w14:paraId="09DC0E0F" w14:textId="38E7289B" w:rsidR="00DC5DEB" w:rsidRPr="00794191" w:rsidRDefault="00794191" w:rsidP="0076596A">
            <w:pPr>
              <w:spacing w:after="120"/>
              <w:rPr>
                <w:rFonts w:ascii="Arial" w:hAnsi="Arial" w:cs="Arial"/>
              </w:rPr>
            </w:pPr>
            <w:r w:rsidRPr="00794191">
              <w:rPr>
                <w:rFonts w:ascii="Arial" w:hAnsi="Arial" w:cs="Arial"/>
              </w:rPr>
              <w:t>23</w:t>
            </w:r>
          </w:p>
        </w:tc>
      </w:tr>
      <w:tr w:rsidR="00794191" w:rsidRPr="00794191" w14:paraId="6FF123F4" w14:textId="77777777" w:rsidTr="00794191">
        <w:tc>
          <w:tcPr>
            <w:tcW w:w="6658" w:type="dxa"/>
          </w:tcPr>
          <w:p w14:paraId="4A1803DD" w14:textId="0E51F10C" w:rsidR="00794191" w:rsidRPr="00794191" w:rsidRDefault="00794191" w:rsidP="0076596A">
            <w:pPr>
              <w:spacing w:after="120"/>
              <w:rPr>
                <w:rFonts w:ascii="Arial" w:hAnsi="Arial" w:cs="Arial"/>
              </w:rPr>
            </w:pPr>
            <w:r w:rsidRPr="00794191">
              <w:rPr>
                <w:rFonts w:ascii="Arial" w:hAnsi="Arial" w:cs="Arial"/>
              </w:rPr>
              <w:t>Due regard in employment</w:t>
            </w:r>
          </w:p>
        </w:tc>
        <w:tc>
          <w:tcPr>
            <w:tcW w:w="1417" w:type="dxa"/>
          </w:tcPr>
          <w:p w14:paraId="165903BD" w14:textId="21D367D3" w:rsidR="00794191" w:rsidRPr="00794191" w:rsidRDefault="00794191" w:rsidP="0076596A">
            <w:pPr>
              <w:spacing w:after="120"/>
              <w:rPr>
                <w:rFonts w:ascii="Arial" w:hAnsi="Arial" w:cs="Arial"/>
              </w:rPr>
            </w:pPr>
            <w:r w:rsidRPr="00794191">
              <w:rPr>
                <w:rFonts w:ascii="Arial" w:hAnsi="Arial" w:cs="Arial"/>
              </w:rPr>
              <w:t>24</w:t>
            </w:r>
          </w:p>
        </w:tc>
      </w:tr>
      <w:tr w:rsidR="00794191" w:rsidRPr="00794191" w14:paraId="46BD36A0" w14:textId="77777777" w:rsidTr="00794191">
        <w:tc>
          <w:tcPr>
            <w:tcW w:w="6658" w:type="dxa"/>
          </w:tcPr>
          <w:p w14:paraId="7EA19E50" w14:textId="730BD609" w:rsidR="00794191" w:rsidRPr="00794191" w:rsidRDefault="00794191" w:rsidP="0076596A">
            <w:pPr>
              <w:spacing w:after="120"/>
              <w:rPr>
                <w:rFonts w:ascii="Arial" w:hAnsi="Arial" w:cs="Arial"/>
              </w:rPr>
            </w:pPr>
            <w:r w:rsidRPr="00794191">
              <w:rPr>
                <w:rFonts w:ascii="Arial" w:hAnsi="Arial" w:cs="Arial"/>
              </w:rPr>
              <w:t>Workforce data</w:t>
            </w:r>
          </w:p>
        </w:tc>
        <w:tc>
          <w:tcPr>
            <w:tcW w:w="1417" w:type="dxa"/>
          </w:tcPr>
          <w:p w14:paraId="19435269" w14:textId="4B3ED56E" w:rsidR="00794191" w:rsidRPr="00794191" w:rsidRDefault="00794191" w:rsidP="0076596A">
            <w:pPr>
              <w:spacing w:after="120"/>
              <w:rPr>
                <w:rFonts w:ascii="Arial" w:hAnsi="Arial" w:cs="Arial"/>
              </w:rPr>
            </w:pPr>
            <w:r w:rsidRPr="00794191">
              <w:rPr>
                <w:rFonts w:ascii="Arial" w:hAnsi="Arial" w:cs="Arial"/>
              </w:rPr>
              <w:t>30</w:t>
            </w:r>
          </w:p>
        </w:tc>
      </w:tr>
      <w:tr w:rsidR="00794191" w:rsidRPr="00794191" w14:paraId="3FFADDF0" w14:textId="77777777" w:rsidTr="00794191">
        <w:tc>
          <w:tcPr>
            <w:tcW w:w="6658" w:type="dxa"/>
          </w:tcPr>
          <w:p w14:paraId="1268B880" w14:textId="41949DC5" w:rsidR="00794191" w:rsidRPr="00794191" w:rsidRDefault="00794191" w:rsidP="0076596A">
            <w:pPr>
              <w:spacing w:after="120"/>
              <w:rPr>
                <w:rFonts w:ascii="Arial" w:hAnsi="Arial" w:cs="Arial"/>
              </w:rPr>
            </w:pPr>
            <w:r w:rsidRPr="00794191">
              <w:rPr>
                <w:rFonts w:ascii="Arial" w:hAnsi="Arial" w:cs="Arial"/>
              </w:rPr>
              <w:t>Recruitment data</w:t>
            </w:r>
          </w:p>
        </w:tc>
        <w:tc>
          <w:tcPr>
            <w:tcW w:w="1417" w:type="dxa"/>
          </w:tcPr>
          <w:p w14:paraId="567ACC42" w14:textId="1C80CBF7" w:rsidR="00794191" w:rsidRPr="00794191" w:rsidRDefault="00794191" w:rsidP="0076596A">
            <w:pPr>
              <w:spacing w:after="120"/>
              <w:rPr>
                <w:rFonts w:ascii="Arial" w:hAnsi="Arial" w:cs="Arial"/>
              </w:rPr>
            </w:pPr>
            <w:r w:rsidRPr="00794191">
              <w:rPr>
                <w:rFonts w:ascii="Arial" w:hAnsi="Arial" w:cs="Arial"/>
              </w:rPr>
              <w:t>32</w:t>
            </w:r>
          </w:p>
        </w:tc>
      </w:tr>
      <w:tr w:rsidR="00794191" w:rsidRPr="00794191" w14:paraId="70F7D617" w14:textId="77777777" w:rsidTr="00794191">
        <w:tc>
          <w:tcPr>
            <w:tcW w:w="6658" w:type="dxa"/>
          </w:tcPr>
          <w:p w14:paraId="6C6D8475" w14:textId="40F81AA4" w:rsidR="00794191" w:rsidRPr="00794191" w:rsidRDefault="00794191" w:rsidP="0076596A">
            <w:pPr>
              <w:spacing w:after="120"/>
              <w:rPr>
                <w:rFonts w:ascii="Arial" w:hAnsi="Arial" w:cs="Arial"/>
              </w:rPr>
            </w:pPr>
            <w:r w:rsidRPr="00794191">
              <w:rPr>
                <w:rFonts w:ascii="Arial" w:hAnsi="Arial" w:cs="Arial"/>
              </w:rPr>
              <w:t>Leaver data</w:t>
            </w:r>
          </w:p>
        </w:tc>
        <w:tc>
          <w:tcPr>
            <w:tcW w:w="1417" w:type="dxa"/>
          </w:tcPr>
          <w:p w14:paraId="407F5BF6" w14:textId="5D5D63A3" w:rsidR="00794191" w:rsidRPr="00794191" w:rsidRDefault="00794191" w:rsidP="0076596A">
            <w:pPr>
              <w:spacing w:after="120"/>
              <w:rPr>
                <w:rFonts w:ascii="Arial" w:hAnsi="Arial" w:cs="Arial"/>
              </w:rPr>
            </w:pPr>
            <w:r w:rsidRPr="00794191">
              <w:rPr>
                <w:rFonts w:ascii="Arial" w:hAnsi="Arial" w:cs="Arial"/>
              </w:rPr>
              <w:t>34</w:t>
            </w:r>
          </w:p>
        </w:tc>
      </w:tr>
      <w:tr w:rsidR="00794191" w:rsidRPr="00794191" w14:paraId="3DB2764D" w14:textId="77777777" w:rsidTr="00794191">
        <w:tc>
          <w:tcPr>
            <w:tcW w:w="6658" w:type="dxa"/>
          </w:tcPr>
          <w:p w14:paraId="7F34572A" w14:textId="54C1D5EF" w:rsidR="00794191" w:rsidRPr="00794191" w:rsidRDefault="00794191" w:rsidP="0076596A">
            <w:pPr>
              <w:spacing w:after="120"/>
              <w:rPr>
                <w:rFonts w:ascii="Arial" w:hAnsi="Arial" w:cs="Arial"/>
              </w:rPr>
            </w:pPr>
            <w:r w:rsidRPr="00794191">
              <w:rPr>
                <w:rFonts w:ascii="Arial" w:hAnsi="Arial" w:cs="Arial"/>
              </w:rPr>
              <w:t>Employee relations</w:t>
            </w:r>
          </w:p>
        </w:tc>
        <w:tc>
          <w:tcPr>
            <w:tcW w:w="1417" w:type="dxa"/>
          </w:tcPr>
          <w:p w14:paraId="1600F48D" w14:textId="4783FECA" w:rsidR="00794191" w:rsidRPr="00794191" w:rsidRDefault="00794191" w:rsidP="0076596A">
            <w:pPr>
              <w:spacing w:after="120"/>
              <w:rPr>
                <w:rFonts w:ascii="Arial" w:hAnsi="Arial" w:cs="Arial"/>
              </w:rPr>
            </w:pPr>
            <w:r w:rsidRPr="00794191">
              <w:rPr>
                <w:rFonts w:ascii="Arial" w:hAnsi="Arial" w:cs="Arial"/>
              </w:rPr>
              <w:t>36</w:t>
            </w:r>
          </w:p>
        </w:tc>
      </w:tr>
      <w:tr w:rsidR="00794191" w:rsidRPr="00794191" w14:paraId="0A7FB9B3" w14:textId="77777777" w:rsidTr="00794191">
        <w:tc>
          <w:tcPr>
            <w:tcW w:w="6658" w:type="dxa"/>
          </w:tcPr>
          <w:p w14:paraId="6C63F1B2" w14:textId="2B072D08" w:rsidR="00794191" w:rsidRPr="00794191" w:rsidRDefault="00794191" w:rsidP="0076596A">
            <w:pPr>
              <w:spacing w:after="120"/>
              <w:rPr>
                <w:rFonts w:ascii="Arial" w:hAnsi="Arial" w:cs="Arial"/>
              </w:rPr>
            </w:pPr>
            <w:r w:rsidRPr="00794191">
              <w:rPr>
                <w:rFonts w:ascii="Arial" w:hAnsi="Arial" w:cs="Arial"/>
              </w:rPr>
              <w:t>NHS staff survey</w:t>
            </w:r>
          </w:p>
        </w:tc>
        <w:tc>
          <w:tcPr>
            <w:tcW w:w="1417" w:type="dxa"/>
          </w:tcPr>
          <w:p w14:paraId="513C1F0B" w14:textId="2D06C0A3" w:rsidR="00794191" w:rsidRPr="00794191" w:rsidRDefault="00794191" w:rsidP="0076596A">
            <w:pPr>
              <w:spacing w:after="120"/>
              <w:rPr>
                <w:rFonts w:ascii="Arial" w:hAnsi="Arial" w:cs="Arial"/>
              </w:rPr>
            </w:pPr>
            <w:r w:rsidRPr="00794191">
              <w:rPr>
                <w:rFonts w:ascii="Arial" w:hAnsi="Arial" w:cs="Arial"/>
              </w:rPr>
              <w:t>37</w:t>
            </w:r>
          </w:p>
        </w:tc>
      </w:tr>
      <w:tr w:rsidR="00794191" w:rsidRPr="00794191" w14:paraId="046CD37E" w14:textId="77777777" w:rsidTr="00794191">
        <w:tc>
          <w:tcPr>
            <w:tcW w:w="6658" w:type="dxa"/>
          </w:tcPr>
          <w:p w14:paraId="36E779C4" w14:textId="74C1D2DB" w:rsidR="00794191" w:rsidRPr="00794191" w:rsidRDefault="00794191" w:rsidP="0076596A">
            <w:pPr>
              <w:spacing w:after="120"/>
              <w:rPr>
                <w:rFonts w:ascii="Arial" w:hAnsi="Arial" w:cs="Arial"/>
              </w:rPr>
            </w:pPr>
            <w:r w:rsidRPr="00794191">
              <w:rPr>
                <w:rFonts w:ascii="Arial" w:hAnsi="Arial" w:cs="Arial"/>
              </w:rPr>
              <w:t>Equality accreditations</w:t>
            </w:r>
          </w:p>
        </w:tc>
        <w:tc>
          <w:tcPr>
            <w:tcW w:w="1417" w:type="dxa"/>
          </w:tcPr>
          <w:p w14:paraId="69372AAB" w14:textId="37A2EC65" w:rsidR="00794191" w:rsidRPr="00794191" w:rsidRDefault="00794191" w:rsidP="0076596A">
            <w:pPr>
              <w:spacing w:after="120"/>
              <w:rPr>
                <w:rFonts w:ascii="Arial" w:hAnsi="Arial" w:cs="Arial"/>
              </w:rPr>
            </w:pPr>
            <w:r w:rsidRPr="00794191">
              <w:rPr>
                <w:rFonts w:ascii="Arial" w:hAnsi="Arial" w:cs="Arial"/>
              </w:rPr>
              <w:t>38</w:t>
            </w:r>
          </w:p>
        </w:tc>
      </w:tr>
      <w:tr w:rsidR="00794191" w:rsidRPr="00794191" w14:paraId="0E813370" w14:textId="77777777" w:rsidTr="00794191">
        <w:tc>
          <w:tcPr>
            <w:tcW w:w="6658" w:type="dxa"/>
          </w:tcPr>
          <w:p w14:paraId="32650C05" w14:textId="4C6F72D4" w:rsidR="00794191" w:rsidRPr="00794191" w:rsidRDefault="00794191" w:rsidP="0076596A">
            <w:pPr>
              <w:spacing w:after="120"/>
              <w:rPr>
                <w:rFonts w:ascii="Arial" w:hAnsi="Arial" w:cs="Arial"/>
              </w:rPr>
            </w:pPr>
            <w:r w:rsidRPr="00794191">
              <w:rPr>
                <w:rFonts w:ascii="Arial" w:hAnsi="Arial" w:cs="Arial"/>
              </w:rPr>
              <w:t>Due regard in service delivery</w:t>
            </w:r>
          </w:p>
        </w:tc>
        <w:tc>
          <w:tcPr>
            <w:tcW w:w="1417" w:type="dxa"/>
          </w:tcPr>
          <w:p w14:paraId="698AD7AF" w14:textId="7285DB12" w:rsidR="00794191" w:rsidRPr="00794191" w:rsidRDefault="00794191" w:rsidP="0076596A">
            <w:pPr>
              <w:spacing w:after="120"/>
              <w:rPr>
                <w:rFonts w:ascii="Arial" w:hAnsi="Arial" w:cs="Arial"/>
              </w:rPr>
            </w:pPr>
            <w:r w:rsidRPr="00794191">
              <w:rPr>
                <w:rFonts w:ascii="Arial" w:hAnsi="Arial" w:cs="Arial"/>
              </w:rPr>
              <w:t>41</w:t>
            </w:r>
          </w:p>
        </w:tc>
      </w:tr>
      <w:tr w:rsidR="00794191" w:rsidRPr="00794191" w14:paraId="29786799" w14:textId="77777777" w:rsidTr="00794191">
        <w:tc>
          <w:tcPr>
            <w:tcW w:w="6658" w:type="dxa"/>
          </w:tcPr>
          <w:p w14:paraId="770AF183" w14:textId="5954EEE6" w:rsidR="00794191" w:rsidRPr="00794191" w:rsidRDefault="00794191" w:rsidP="0076596A">
            <w:pPr>
              <w:spacing w:after="120"/>
              <w:rPr>
                <w:rFonts w:ascii="Arial" w:hAnsi="Arial" w:cs="Arial"/>
              </w:rPr>
            </w:pPr>
            <w:r w:rsidRPr="00794191">
              <w:rPr>
                <w:rFonts w:ascii="Arial" w:hAnsi="Arial" w:cs="Arial"/>
              </w:rPr>
              <w:t>Governors</w:t>
            </w:r>
          </w:p>
        </w:tc>
        <w:tc>
          <w:tcPr>
            <w:tcW w:w="1417" w:type="dxa"/>
          </w:tcPr>
          <w:p w14:paraId="79E035AF" w14:textId="69D42994" w:rsidR="00794191" w:rsidRPr="00794191" w:rsidRDefault="00794191" w:rsidP="0076596A">
            <w:pPr>
              <w:spacing w:after="120"/>
              <w:rPr>
                <w:rFonts w:ascii="Arial" w:hAnsi="Arial" w:cs="Arial"/>
              </w:rPr>
            </w:pPr>
            <w:r w:rsidRPr="00794191">
              <w:rPr>
                <w:rFonts w:ascii="Arial" w:hAnsi="Arial" w:cs="Arial"/>
              </w:rPr>
              <w:t>51</w:t>
            </w:r>
          </w:p>
        </w:tc>
      </w:tr>
      <w:tr w:rsidR="00794191" w:rsidRPr="00794191" w14:paraId="190F44FC" w14:textId="77777777" w:rsidTr="00794191">
        <w:tc>
          <w:tcPr>
            <w:tcW w:w="6658" w:type="dxa"/>
          </w:tcPr>
          <w:p w14:paraId="7D9B4500" w14:textId="3A50ACAC" w:rsidR="00794191" w:rsidRPr="00794191" w:rsidRDefault="00794191" w:rsidP="0076596A">
            <w:pPr>
              <w:spacing w:after="120"/>
              <w:rPr>
                <w:rFonts w:ascii="Arial" w:hAnsi="Arial" w:cs="Arial"/>
              </w:rPr>
            </w:pPr>
            <w:r w:rsidRPr="00794191">
              <w:rPr>
                <w:rFonts w:ascii="Arial" w:hAnsi="Arial" w:cs="Arial"/>
              </w:rPr>
              <w:t>Local demographics</w:t>
            </w:r>
          </w:p>
        </w:tc>
        <w:tc>
          <w:tcPr>
            <w:tcW w:w="1417" w:type="dxa"/>
          </w:tcPr>
          <w:p w14:paraId="48B313E6" w14:textId="5FEC910E" w:rsidR="00794191" w:rsidRPr="00794191" w:rsidRDefault="00794191" w:rsidP="0076596A">
            <w:pPr>
              <w:spacing w:after="120"/>
              <w:rPr>
                <w:rFonts w:ascii="Arial" w:hAnsi="Arial" w:cs="Arial"/>
              </w:rPr>
            </w:pPr>
            <w:r w:rsidRPr="00794191">
              <w:rPr>
                <w:rFonts w:ascii="Arial" w:hAnsi="Arial" w:cs="Arial"/>
              </w:rPr>
              <w:t>52</w:t>
            </w:r>
          </w:p>
        </w:tc>
      </w:tr>
      <w:tr w:rsidR="00794191" w:rsidRPr="00794191" w14:paraId="4CA6787D" w14:textId="77777777" w:rsidTr="00794191">
        <w:tc>
          <w:tcPr>
            <w:tcW w:w="6658" w:type="dxa"/>
          </w:tcPr>
          <w:p w14:paraId="4E88CB3C" w14:textId="1F4DBEDD" w:rsidR="00794191" w:rsidRPr="00794191" w:rsidRDefault="00794191" w:rsidP="0076596A">
            <w:pPr>
              <w:spacing w:after="120"/>
              <w:rPr>
                <w:rFonts w:ascii="Arial" w:hAnsi="Arial" w:cs="Arial"/>
              </w:rPr>
            </w:pPr>
            <w:r w:rsidRPr="00794191">
              <w:rPr>
                <w:rFonts w:ascii="Arial" w:hAnsi="Arial" w:cs="Arial"/>
              </w:rPr>
              <w:t>Population data Halton</w:t>
            </w:r>
          </w:p>
        </w:tc>
        <w:tc>
          <w:tcPr>
            <w:tcW w:w="1417" w:type="dxa"/>
          </w:tcPr>
          <w:p w14:paraId="70E9992E" w14:textId="06BA1C43" w:rsidR="00794191" w:rsidRPr="00794191" w:rsidRDefault="00794191" w:rsidP="0076596A">
            <w:pPr>
              <w:spacing w:after="120"/>
              <w:rPr>
                <w:rFonts w:ascii="Arial" w:hAnsi="Arial" w:cs="Arial"/>
              </w:rPr>
            </w:pPr>
            <w:r w:rsidRPr="00794191">
              <w:rPr>
                <w:rFonts w:ascii="Arial" w:hAnsi="Arial" w:cs="Arial"/>
              </w:rPr>
              <w:t>54</w:t>
            </w:r>
          </w:p>
        </w:tc>
      </w:tr>
      <w:tr w:rsidR="00794191" w:rsidRPr="00794191" w14:paraId="59E7FB8F" w14:textId="77777777" w:rsidTr="00794191">
        <w:tc>
          <w:tcPr>
            <w:tcW w:w="6658" w:type="dxa"/>
          </w:tcPr>
          <w:p w14:paraId="1AEF489C" w14:textId="268AA088" w:rsidR="00794191" w:rsidRPr="00794191" w:rsidRDefault="00794191" w:rsidP="0076596A">
            <w:pPr>
              <w:spacing w:after="120"/>
              <w:rPr>
                <w:rFonts w:ascii="Arial" w:hAnsi="Arial" w:cs="Arial"/>
              </w:rPr>
            </w:pPr>
            <w:r w:rsidRPr="00794191">
              <w:rPr>
                <w:rFonts w:ascii="Arial" w:hAnsi="Arial" w:cs="Arial"/>
              </w:rPr>
              <w:t>Population data Warrington</w:t>
            </w:r>
          </w:p>
        </w:tc>
        <w:tc>
          <w:tcPr>
            <w:tcW w:w="1417" w:type="dxa"/>
          </w:tcPr>
          <w:p w14:paraId="68C147AF" w14:textId="5E4A23EC" w:rsidR="00794191" w:rsidRPr="00794191" w:rsidRDefault="00794191" w:rsidP="0076596A">
            <w:pPr>
              <w:spacing w:after="120"/>
              <w:rPr>
                <w:rFonts w:ascii="Arial" w:hAnsi="Arial" w:cs="Arial"/>
              </w:rPr>
            </w:pPr>
            <w:r w:rsidRPr="00794191">
              <w:rPr>
                <w:rFonts w:ascii="Arial" w:hAnsi="Arial" w:cs="Arial"/>
              </w:rPr>
              <w:t>56</w:t>
            </w:r>
          </w:p>
        </w:tc>
      </w:tr>
      <w:tr w:rsidR="00794191" w:rsidRPr="00794191" w14:paraId="6FF29131" w14:textId="77777777" w:rsidTr="00794191">
        <w:tc>
          <w:tcPr>
            <w:tcW w:w="6658" w:type="dxa"/>
          </w:tcPr>
          <w:p w14:paraId="7C81D145" w14:textId="39A90443" w:rsidR="00794191" w:rsidRPr="00794191" w:rsidRDefault="00794191" w:rsidP="0076596A">
            <w:pPr>
              <w:spacing w:after="120"/>
              <w:rPr>
                <w:rFonts w:ascii="Arial" w:hAnsi="Arial" w:cs="Arial"/>
              </w:rPr>
            </w:pPr>
            <w:r w:rsidRPr="00794191">
              <w:rPr>
                <w:rFonts w:ascii="Arial" w:hAnsi="Arial" w:cs="Arial"/>
              </w:rPr>
              <w:t>Patient feedback</w:t>
            </w:r>
          </w:p>
        </w:tc>
        <w:tc>
          <w:tcPr>
            <w:tcW w:w="1417" w:type="dxa"/>
          </w:tcPr>
          <w:p w14:paraId="1B463882" w14:textId="4A9C1AAA" w:rsidR="00794191" w:rsidRPr="00794191" w:rsidRDefault="00794191" w:rsidP="0076596A">
            <w:pPr>
              <w:spacing w:after="120"/>
              <w:rPr>
                <w:rFonts w:ascii="Arial" w:hAnsi="Arial" w:cs="Arial"/>
              </w:rPr>
            </w:pPr>
            <w:r w:rsidRPr="00794191">
              <w:rPr>
                <w:rFonts w:ascii="Arial" w:hAnsi="Arial" w:cs="Arial"/>
              </w:rPr>
              <w:t>5</w:t>
            </w:r>
            <w:r w:rsidR="009B6F8B">
              <w:rPr>
                <w:rFonts w:ascii="Arial" w:hAnsi="Arial" w:cs="Arial"/>
              </w:rPr>
              <w:t>8</w:t>
            </w:r>
          </w:p>
        </w:tc>
      </w:tr>
      <w:tr w:rsidR="00794191" w:rsidRPr="00794191" w14:paraId="22F0DF42" w14:textId="77777777" w:rsidTr="00794191">
        <w:tc>
          <w:tcPr>
            <w:tcW w:w="6658" w:type="dxa"/>
          </w:tcPr>
          <w:p w14:paraId="5B910E53" w14:textId="0D1FF2D6" w:rsidR="00794191" w:rsidRPr="00794191" w:rsidRDefault="00794191" w:rsidP="0076596A">
            <w:pPr>
              <w:spacing w:after="120"/>
              <w:rPr>
                <w:rFonts w:ascii="Arial" w:hAnsi="Arial" w:cs="Arial"/>
              </w:rPr>
            </w:pPr>
            <w:r w:rsidRPr="00794191">
              <w:rPr>
                <w:rFonts w:ascii="Arial" w:hAnsi="Arial" w:cs="Arial"/>
              </w:rPr>
              <w:t>Borough plans</w:t>
            </w:r>
          </w:p>
        </w:tc>
        <w:tc>
          <w:tcPr>
            <w:tcW w:w="1417" w:type="dxa"/>
          </w:tcPr>
          <w:p w14:paraId="66DF6349" w14:textId="612A3B81" w:rsidR="00794191" w:rsidRPr="00794191" w:rsidRDefault="00794191" w:rsidP="0076596A">
            <w:pPr>
              <w:spacing w:after="120"/>
              <w:rPr>
                <w:rFonts w:ascii="Arial" w:hAnsi="Arial" w:cs="Arial"/>
              </w:rPr>
            </w:pPr>
            <w:r w:rsidRPr="00794191">
              <w:rPr>
                <w:rFonts w:ascii="Arial" w:hAnsi="Arial" w:cs="Arial"/>
              </w:rPr>
              <w:t>6</w:t>
            </w:r>
            <w:r w:rsidR="009B6F8B">
              <w:rPr>
                <w:rFonts w:ascii="Arial" w:hAnsi="Arial" w:cs="Arial"/>
              </w:rPr>
              <w:t>0</w:t>
            </w:r>
          </w:p>
        </w:tc>
      </w:tr>
      <w:tr w:rsidR="00794191" w:rsidRPr="00794191" w14:paraId="1256C615" w14:textId="77777777" w:rsidTr="00794191">
        <w:tc>
          <w:tcPr>
            <w:tcW w:w="6658" w:type="dxa"/>
          </w:tcPr>
          <w:p w14:paraId="063B9B20" w14:textId="658F1F1F" w:rsidR="00794191" w:rsidRPr="00794191" w:rsidRDefault="00794191" w:rsidP="0076596A">
            <w:pPr>
              <w:spacing w:after="120"/>
              <w:rPr>
                <w:rFonts w:ascii="Arial" w:hAnsi="Arial" w:cs="Arial"/>
              </w:rPr>
            </w:pPr>
            <w:r w:rsidRPr="00794191">
              <w:rPr>
                <w:rFonts w:ascii="Arial" w:hAnsi="Arial" w:cs="Arial"/>
              </w:rPr>
              <w:t>Appendix 1: EDS 2023</w:t>
            </w:r>
          </w:p>
        </w:tc>
        <w:tc>
          <w:tcPr>
            <w:tcW w:w="1417" w:type="dxa"/>
          </w:tcPr>
          <w:p w14:paraId="37BABFA4" w14:textId="3B4F5DF3" w:rsidR="00794191" w:rsidRPr="00794191" w:rsidRDefault="00794191" w:rsidP="00794191">
            <w:pPr>
              <w:spacing w:after="120"/>
              <w:rPr>
                <w:rFonts w:ascii="Arial" w:hAnsi="Arial" w:cs="Arial"/>
              </w:rPr>
            </w:pPr>
            <w:r w:rsidRPr="00794191">
              <w:rPr>
                <w:rFonts w:ascii="Arial" w:hAnsi="Arial" w:cs="Arial"/>
              </w:rPr>
              <w:t>6</w:t>
            </w:r>
            <w:r w:rsidR="009B6F8B">
              <w:rPr>
                <w:rFonts w:ascii="Arial" w:hAnsi="Arial" w:cs="Arial"/>
              </w:rPr>
              <w:t>2</w:t>
            </w:r>
          </w:p>
        </w:tc>
      </w:tr>
      <w:tr w:rsidR="00794191" w:rsidRPr="00794191" w14:paraId="7B12CF22" w14:textId="77777777" w:rsidTr="00794191">
        <w:tc>
          <w:tcPr>
            <w:tcW w:w="6658" w:type="dxa"/>
          </w:tcPr>
          <w:p w14:paraId="605190D8" w14:textId="1F1C716B" w:rsidR="00794191" w:rsidRPr="00794191" w:rsidRDefault="00794191" w:rsidP="0076596A">
            <w:pPr>
              <w:spacing w:after="120"/>
              <w:rPr>
                <w:rFonts w:ascii="Arial" w:hAnsi="Arial" w:cs="Arial"/>
              </w:rPr>
            </w:pPr>
            <w:r w:rsidRPr="00794191">
              <w:rPr>
                <w:rFonts w:ascii="Arial" w:hAnsi="Arial" w:cs="Arial"/>
              </w:rPr>
              <w:t>Appendix 2: Gender Pay Gap 2023</w:t>
            </w:r>
          </w:p>
        </w:tc>
        <w:tc>
          <w:tcPr>
            <w:tcW w:w="1417" w:type="dxa"/>
          </w:tcPr>
          <w:p w14:paraId="342E9B91" w14:textId="55D782CA" w:rsidR="00794191" w:rsidRPr="00794191" w:rsidRDefault="00794191" w:rsidP="0076596A">
            <w:pPr>
              <w:spacing w:after="120"/>
              <w:rPr>
                <w:rFonts w:ascii="Arial" w:hAnsi="Arial" w:cs="Arial"/>
              </w:rPr>
            </w:pPr>
            <w:r w:rsidRPr="00794191">
              <w:rPr>
                <w:rFonts w:ascii="Arial" w:hAnsi="Arial" w:cs="Arial"/>
              </w:rPr>
              <w:t>6</w:t>
            </w:r>
            <w:r w:rsidR="009B6F8B">
              <w:rPr>
                <w:rFonts w:ascii="Arial" w:hAnsi="Arial" w:cs="Arial"/>
              </w:rPr>
              <w:t>4</w:t>
            </w:r>
          </w:p>
        </w:tc>
      </w:tr>
      <w:tr w:rsidR="00794191" w:rsidRPr="00794191" w14:paraId="53A38609" w14:textId="77777777" w:rsidTr="00794191">
        <w:tc>
          <w:tcPr>
            <w:tcW w:w="6658" w:type="dxa"/>
          </w:tcPr>
          <w:p w14:paraId="13A00B37" w14:textId="79473120" w:rsidR="00794191" w:rsidRPr="00794191" w:rsidRDefault="00794191" w:rsidP="0076596A">
            <w:pPr>
              <w:spacing w:after="120"/>
              <w:rPr>
                <w:rFonts w:ascii="Arial" w:hAnsi="Arial" w:cs="Arial"/>
              </w:rPr>
            </w:pPr>
            <w:r w:rsidRPr="00794191">
              <w:rPr>
                <w:rFonts w:ascii="Arial" w:hAnsi="Arial" w:cs="Arial"/>
              </w:rPr>
              <w:t>Appendix 3: Workforce Disability Equality Standard 2023</w:t>
            </w:r>
          </w:p>
        </w:tc>
        <w:tc>
          <w:tcPr>
            <w:tcW w:w="1417" w:type="dxa"/>
          </w:tcPr>
          <w:p w14:paraId="7DDAF2DA" w14:textId="5F2CB584" w:rsidR="00794191" w:rsidRPr="00794191" w:rsidRDefault="00794191" w:rsidP="0076596A">
            <w:pPr>
              <w:spacing w:after="120"/>
              <w:rPr>
                <w:rFonts w:ascii="Arial" w:hAnsi="Arial" w:cs="Arial"/>
              </w:rPr>
            </w:pPr>
            <w:r w:rsidRPr="00794191">
              <w:rPr>
                <w:rFonts w:ascii="Arial" w:hAnsi="Arial" w:cs="Arial"/>
              </w:rPr>
              <w:t>6</w:t>
            </w:r>
            <w:r w:rsidR="009B6F8B">
              <w:rPr>
                <w:rFonts w:ascii="Arial" w:hAnsi="Arial" w:cs="Arial"/>
              </w:rPr>
              <w:t>5</w:t>
            </w:r>
          </w:p>
        </w:tc>
      </w:tr>
      <w:tr w:rsidR="00794191" w:rsidRPr="00794191" w14:paraId="4F50F0A5" w14:textId="77777777" w:rsidTr="00794191">
        <w:tc>
          <w:tcPr>
            <w:tcW w:w="6658" w:type="dxa"/>
          </w:tcPr>
          <w:p w14:paraId="71473049" w14:textId="05CF37C0" w:rsidR="00794191" w:rsidRPr="00794191" w:rsidRDefault="00794191" w:rsidP="0076596A">
            <w:pPr>
              <w:spacing w:after="120"/>
              <w:rPr>
                <w:rFonts w:ascii="Arial" w:hAnsi="Arial" w:cs="Arial"/>
              </w:rPr>
            </w:pPr>
            <w:r w:rsidRPr="00794191">
              <w:rPr>
                <w:rFonts w:ascii="Arial" w:hAnsi="Arial" w:cs="Arial"/>
              </w:rPr>
              <w:t>Appendix 4: Workforce Race Equality Standard 2023</w:t>
            </w:r>
          </w:p>
        </w:tc>
        <w:tc>
          <w:tcPr>
            <w:tcW w:w="1417" w:type="dxa"/>
          </w:tcPr>
          <w:p w14:paraId="53145D6D" w14:textId="17197B3A" w:rsidR="00794191" w:rsidRPr="00794191" w:rsidRDefault="00794191" w:rsidP="0076596A">
            <w:pPr>
              <w:spacing w:after="120"/>
              <w:rPr>
                <w:rFonts w:ascii="Arial" w:hAnsi="Arial" w:cs="Arial"/>
              </w:rPr>
            </w:pPr>
            <w:r w:rsidRPr="00794191">
              <w:rPr>
                <w:rFonts w:ascii="Arial" w:hAnsi="Arial" w:cs="Arial"/>
              </w:rPr>
              <w:t>6</w:t>
            </w:r>
            <w:r w:rsidR="009B6F8B">
              <w:rPr>
                <w:rFonts w:ascii="Arial" w:hAnsi="Arial" w:cs="Arial"/>
              </w:rPr>
              <w:t>7</w:t>
            </w:r>
          </w:p>
        </w:tc>
      </w:tr>
      <w:tr w:rsidR="00794191" w:rsidRPr="00794191" w14:paraId="77594A98" w14:textId="77777777" w:rsidTr="00794191">
        <w:tc>
          <w:tcPr>
            <w:tcW w:w="6658" w:type="dxa"/>
          </w:tcPr>
          <w:p w14:paraId="568AB1D2" w14:textId="5568EE23" w:rsidR="00794191" w:rsidRPr="00794191" w:rsidRDefault="00794191" w:rsidP="0076596A">
            <w:pPr>
              <w:spacing w:after="120"/>
              <w:rPr>
                <w:rFonts w:ascii="Arial" w:hAnsi="Arial" w:cs="Arial"/>
              </w:rPr>
            </w:pPr>
            <w:r w:rsidRPr="00794191">
              <w:rPr>
                <w:rFonts w:ascii="Arial" w:hAnsi="Arial" w:cs="Arial"/>
              </w:rPr>
              <w:t>Appendix 5: Language interpretation 2023</w:t>
            </w:r>
          </w:p>
        </w:tc>
        <w:tc>
          <w:tcPr>
            <w:tcW w:w="1417" w:type="dxa"/>
          </w:tcPr>
          <w:p w14:paraId="21D4AF64" w14:textId="42DF788B" w:rsidR="00794191" w:rsidRPr="00794191" w:rsidRDefault="009B6F8B" w:rsidP="0076596A">
            <w:pPr>
              <w:spacing w:after="120"/>
              <w:rPr>
                <w:rFonts w:ascii="Arial" w:hAnsi="Arial" w:cs="Arial"/>
              </w:rPr>
            </w:pPr>
            <w:r>
              <w:rPr>
                <w:rFonts w:ascii="Arial" w:hAnsi="Arial" w:cs="Arial"/>
              </w:rPr>
              <w:t>69</w:t>
            </w:r>
          </w:p>
        </w:tc>
      </w:tr>
    </w:tbl>
    <w:p w14:paraId="7A7C2D06" w14:textId="77777777" w:rsidR="00532068" w:rsidRPr="005C4553" w:rsidRDefault="00532068" w:rsidP="00532068">
      <w:pPr>
        <w:rPr>
          <w:rFonts w:ascii="Arial" w:hAnsi="Arial" w:cs="Arial"/>
        </w:rPr>
      </w:pPr>
    </w:p>
    <w:p w14:paraId="7F07166D" w14:textId="77777777" w:rsidR="00DC5DEB" w:rsidRPr="005D533E" w:rsidRDefault="00DC5DEB" w:rsidP="005D533E">
      <w:pPr>
        <w:pStyle w:val="Heading1"/>
        <w:rPr>
          <w:rFonts w:ascii="Arial" w:hAnsi="Arial" w:cs="Arial"/>
          <w:b/>
          <w:bCs/>
          <w:color w:val="auto"/>
          <w:sz w:val="40"/>
          <w:szCs w:val="40"/>
        </w:rPr>
      </w:pPr>
      <w:r w:rsidRPr="005D533E">
        <w:rPr>
          <w:rFonts w:ascii="Arial" w:hAnsi="Arial" w:cs="Arial"/>
          <w:b/>
          <w:bCs/>
          <w:color w:val="auto"/>
          <w:sz w:val="40"/>
          <w:szCs w:val="40"/>
        </w:rPr>
        <w:lastRenderedPageBreak/>
        <w:t>Glossary of acronyms</w:t>
      </w:r>
    </w:p>
    <w:p w14:paraId="7FA8BD0A" w14:textId="0A0F2690" w:rsidR="00532068" w:rsidRDefault="00532068"/>
    <w:tbl>
      <w:tblPr>
        <w:tblStyle w:val="TableGrid"/>
        <w:tblW w:w="0" w:type="auto"/>
        <w:tblLook w:val="04A0" w:firstRow="1" w:lastRow="0" w:firstColumn="1" w:lastColumn="0" w:noHBand="0" w:noVBand="1"/>
      </w:tblPr>
      <w:tblGrid>
        <w:gridCol w:w="1696"/>
        <w:gridCol w:w="7320"/>
      </w:tblGrid>
      <w:tr w:rsidR="00DC5DEB" w14:paraId="4548F55C" w14:textId="77777777" w:rsidTr="0076596A">
        <w:tc>
          <w:tcPr>
            <w:tcW w:w="1696" w:type="dxa"/>
          </w:tcPr>
          <w:p w14:paraId="5027D813" w14:textId="77777777" w:rsidR="00DC5DEB" w:rsidRPr="00E91946" w:rsidRDefault="00DC5DEB" w:rsidP="0076596A">
            <w:pPr>
              <w:spacing w:after="120"/>
              <w:rPr>
                <w:rFonts w:ascii="Arial" w:hAnsi="Arial" w:cs="Arial"/>
                <w:b/>
                <w:bCs/>
              </w:rPr>
            </w:pPr>
            <w:r w:rsidRPr="00E91946">
              <w:rPr>
                <w:rFonts w:ascii="Arial" w:hAnsi="Arial" w:cs="Arial"/>
                <w:b/>
                <w:bCs/>
              </w:rPr>
              <w:t>BOOST</w:t>
            </w:r>
          </w:p>
        </w:tc>
        <w:tc>
          <w:tcPr>
            <w:tcW w:w="7320" w:type="dxa"/>
          </w:tcPr>
          <w:p w14:paraId="239925B9" w14:textId="77777777" w:rsidR="00DC5DEB" w:rsidRDefault="00DC5DEB" w:rsidP="0076596A">
            <w:pPr>
              <w:spacing w:after="120"/>
              <w:rPr>
                <w:rFonts w:ascii="Arial" w:hAnsi="Arial" w:cs="Arial"/>
              </w:rPr>
            </w:pPr>
            <w:r>
              <w:rPr>
                <w:rFonts w:ascii="Arial" w:hAnsi="Arial" w:cs="Arial"/>
              </w:rPr>
              <w:t>Building On Our Strengths Together (Programme)</w:t>
            </w:r>
          </w:p>
        </w:tc>
      </w:tr>
      <w:tr w:rsidR="00DC5DEB" w14:paraId="1B3A4818" w14:textId="77777777" w:rsidTr="0076596A">
        <w:tc>
          <w:tcPr>
            <w:tcW w:w="1696" w:type="dxa"/>
          </w:tcPr>
          <w:p w14:paraId="1AF9AB62" w14:textId="77777777" w:rsidR="00DC5DEB" w:rsidRPr="00E91946" w:rsidRDefault="00DC5DEB" w:rsidP="0076596A">
            <w:pPr>
              <w:spacing w:after="120"/>
              <w:rPr>
                <w:rFonts w:ascii="Arial" w:hAnsi="Arial" w:cs="Arial"/>
                <w:b/>
                <w:bCs/>
              </w:rPr>
            </w:pPr>
            <w:r w:rsidRPr="00E91946">
              <w:rPr>
                <w:rFonts w:ascii="Arial" w:hAnsi="Arial" w:cs="Arial"/>
                <w:b/>
                <w:bCs/>
              </w:rPr>
              <w:t>BSL</w:t>
            </w:r>
          </w:p>
        </w:tc>
        <w:tc>
          <w:tcPr>
            <w:tcW w:w="7320" w:type="dxa"/>
          </w:tcPr>
          <w:p w14:paraId="773083B9" w14:textId="77777777" w:rsidR="00DC5DEB" w:rsidRDefault="00DC5DEB" w:rsidP="0076596A">
            <w:pPr>
              <w:spacing w:after="120"/>
              <w:rPr>
                <w:rFonts w:ascii="Arial" w:hAnsi="Arial" w:cs="Arial"/>
              </w:rPr>
            </w:pPr>
            <w:r>
              <w:rPr>
                <w:rFonts w:ascii="Arial" w:hAnsi="Arial" w:cs="Arial"/>
              </w:rPr>
              <w:t>British Sign Language</w:t>
            </w:r>
          </w:p>
        </w:tc>
      </w:tr>
      <w:tr w:rsidR="00DC5DEB" w14:paraId="31970F25" w14:textId="77777777" w:rsidTr="0076596A">
        <w:tc>
          <w:tcPr>
            <w:tcW w:w="1696" w:type="dxa"/>
          </w:tcPr>
          <w:p w14:paraId="25EC8C2C" w14:textId="77777777" w:rsidR="00DC5DEB" w:rsidRPr="00E91946" w:rsidRDefault="00DC5DEB" w:rsidP="0076596A">
            <w:pPr>
              <w:spacing w:after="120"/>
              <w:rPr>
                <w:rFonts w:ascii="Arial" w:hAnsi="Arial" w:cs="Arial"/>
                <w:b/>
                <w:bCs/>
              </w:rPr>
            </w:pPr>
            <w:r w:rsidRPr="00E91946">
              <w:rPr>
                <w:rFonts w:ascii="Arial" w:hAnsi="Arial" w:cs="Arial"/>
                <w:b/>
                <w:bCs/>
              </w:rPr>
              <w:t>EDI</w:t>
            </w:r>
          </w:p>
        </w:tc>
        <w:tc>
          <w:tcPr>
            <w:tcW w:w="7320" w:type="dxa"/>
          </w:tcPr>
          <w:p w14:paraId="7ECA4A73" w14:textId="77777777" w:rsidR="00DC5DEB" w:rsidRDefault="00DC5DEB" w:rsidP="0076596A">
            <w:pPr>
              <w:spacing w:after="120"/>
              <w:rPr>
                <w:rFonts w:ascii="Arial" w:hAnsi="Arial" w:cs="Arial"/>
              </w:rPr>
            </w:pPr>
            <w:r>
              <w:rPr>
                <w:rFonts w:ascii="Arial" w:hAnsi="Arial" w:cs="Arial"/>
              </w:rPr>
              <w:t>Equality, Diversity, and Inclusion</w:t>
            </w:r>
          </w:p>
        </w:tc>
      </w:tr>
      <w:tr w:rsidR="00DC5DEB" w14:paraId="38AE4B3F" w14:textId="77777777" w:rsidTr="0076596A">
        <w:tc>
          <w:tcPr>
            <w:tcW w:w="1696" w:type="dxa"/>
          </w:tcPr>
          <w:p w14:paraId="0B2CD18A" w14:textId="77777777" w:rsidR="00DC5DEB" w:rsidRPr="00E91946" w:rsidRDefault="00DC5DEB" w:rsidP="0076596A">
            <w:pPr>
              <w:spacing w:after="120"/>
              <w:rPr>
                <w:rFonts w:ascii="Arial" w:hAnsi="Arial" w:cs="Arial"/>
                <w:b/>
                <w:bCs/>
              </w:rPr>
            </w:pPr>
            <w:r w:rsidRPr="00E91946">
              <w:rPr>
                <w:rFonts w:ascii="Arial" w:hAnsi="Arial" w:cs="Arial"/>
                <w:b/>
                <w:bCs/>
              </w:rPr>
              <w:t>EDS</w:t>
            </w:r>
          </w:p>
        </w:tc>
        <w:tc>
          <w:tcPr>
            <w:tcW w:w="7320" w:type="dxa"/>
          </w:tcPr>
          <w:p w14:paraId="516F5F77" w14:textId="77777777" w:rsidR="00DC5DEB" w:rsidRDefault="00DC5DEB" w:rsidP="0076596A">
            <w:pPr>
              <w:spacing w:after="120"/>
              <w:rPr>
                <w:rFonts w:ascii="Arial" w:hAnsi="Arial" w:cs="Arial"/>
              </w:rPr>
            </w:pPr>
            <w:r>
              <w:rPr>
                <w:rFonts w:ascii="Arial" w:hAnsi="Arial" w:cs="Arial"/>
              </w:rPr>
              <w:t>Equality Delivery System</w:t>
            </w:r>
          </w:p>
        </w:tc>
      </w:tr>
      <w:tr w:rsidR="00DC5DEB" w14:paraId="79B18A14" w14:textId="77777777" w:rsidTr="0076596A">
        <w:tc>
          <w:tcPr>
            <w:tcW w:w="1696" w:type="dxa"/>
          </w:tcPr>
          <w:p w14:paraId="118982C3" w14:textId="77777777" w:rsidR="00DC5DEB" w:rsidRPr="00E91946" w:rsidRDefault="00DC5DEB" w:rsidP="0076596A">
            <w:pPr>
              <w:spacing w:after="120"/>
              <w:rPr>
                <w:rFonts w:ascii="Arial" w:hAnsi="Arial" w:cs="Arial"/>
                <w:b/>
                <w:bCs/>
              </w:rPr>
            </w:pPr>
            <w:r w:rsidRPr="00E91946">
              <w:rPr>
                <w:rFonts w:ascii="Arial" w:hAnsi="Arial" w:cs="Arial"/>
                <w:b/>
                <w:bCs/>
              </w:rPr>
              <w:t>GP</w:t>
            </w:r>
          </w:p>
        </w:tc>
        <w:tc>
          <w:tcPr>
            <w:tcW w:w="7320" w:type="dxa"/>
          </w:tcPr>
          <w:p w14:paraId="636A2245" w14:textId="77777777" w:rsidR="00DC5DEB" w:rsidRDefault="00DC5DEB" w:rsidP="0076596A">
            <w:pPr>
              <w:spacing w:after="120"/>
              <w:rPr>
                <w:rFonts w:ascii="Arial" w:hAnsi="Arial" w:cs="Arial"/>
              </w:rPr>
            </w:pPr>
            <w:r>
              <w:rPr>
                <w:rFonts w:ascii="Arial" w:hAnsi="Arial" w:cs="Arial"/>
              </w:rPr>
              <w:t>General Practice</w:t>
            </w:r>
          </w:p>
        </w:tc>
      </w:tr>
      <w:tr w:rsidR="00DC5DEB" w14:paraId="241D9FC6" w14:textId="77777777" w:rsidTr="0076596A">
        <w:tc>
          <w:tcPr>
            <w:tcW w:w="1696" w:type="dxa"/>
          </w:tcPr>
          <w:p w14:paraId="2B0B1961" w14:textId="77777777" w:rsidR="00DC5DEB" w:rsidRPr="00E91946" w:rsidRDefault="00DC5DEB" w:rsidP="0076596A">
            <w:pPr>
              <w:spacing w:after="120"/>
              <w:rPr>
                <w:rFonts w:ascii="Arial" w:hAnsi="Arial" w:cs="Arial"/>
                <w:b/>
                <w:bCs/>
              </w:rPr>
            </w:pPr>
            <w:r w:rsidRPr="00E91946">
              <w:rPr>
                <w:rFonts w:ascii="Arial" w:hAnsi="Arial" w:cs="Arial"/>
                <w:b/>
                <w:bCs/>
              </w:rPr>
              <w:t>HR</w:t>
            </w:r>
          </w:p>
        </w:tc>
        <w:tc>
          <w:tcPr>
            <w:tcW w:w="7320" w:type="dxa"/>
          </w:tcPr>
          <w:p w14:paraId="63D9584E" w14:textId="77777777" w:rsidR="00DC5DEB" w:rsidRDefault="00DC5DEB" w:rsidP="0076596A">
            <w:pPr>
              <w:spacing w:after="120"/>
              <w:rPr>
                <w:rFonts w:ascii="Arial" w:hAnsi="Arial" w:cs="Arial"/>
              </w:rPr>
            </w:pPr>
            <w:r>
              <w:rPr>
                <w:rFonts w:ascii="Arial" w:hAnsi="Arial" w:cs="Arial"/>
              </w:rPr>
              <w:t>Human Resources</w:t>
            </w:r>
          </w:p>
        </w:tc>
      </w:tr>
      <w:tr w:rsidR="00DC5DEB" w14:paraId="164AAE93" w14:textId="77777777" w:rsidTr="0076596A">
        <w:tc>
          <w:tcPr>
            <w:tcW w:w="1696" w:type="dxa"/>
          </w:tcPr>
          <w:p w14:paraId="1F8736F0" w14:textId="77777777" w:rsidR="00DC5DEB" w:rsidRPr="00E91946" w:rsidRDefault="00DC5DEB" w:rsidP="0076596A">
            <w:pPr>
              <w:spacing w:after="120"/>
              <w:rPr>
                <w:rFonts w:ascii="Arial" w:hAnsi="Arial" w:cs="Arial"/>
                <w:b/>
                <w:bCs/>
              </w:rPr>
            </w:pPr>
            <w:r w:rsidRPr="00E91946">
              <w:rPr>
                <w:rFonts w:ascii="Arial" w:hAnsi="Arial" w:cs="Arial"/>
                <w:b/>
                <w:bCs/>
              </w:rPr>
              <w:t>LGBTQIA+</w:t>
            </w:r>
          </w:p>
        </w:tc>
        <w:tc>
          <w:tcPr>
            <w:tcW w:w="7320" w:type="dxa"/>
          </w:tcPr>
          <w:p w14:paraId="21535E05" w14:textId="77777777" w:rsidR="00DC5DEB" w:rsidRDefault="00DC5DEB" w:rsidP="0076596A">
            <w:pPr>
              <w:spacing w:after="120"/>
              <w:rPr>
                <w:rFonts w:ascii="Arial" w:hAnsi="Arial" w:cs="Arial"/>
              </w:rPr>
            </w:pPr>
            <w:r>
              <w:rPr>
                <w:rFonts w:ascii="Arial" w:hAnsi="Arial" w:cs="Arial"/>
              </w:rPr>
              <w:t>Lesbian, Gay, Bisexual, Transgender, Questioning, Intersex, Agender/Asexual. + denotes other gender and sexual identities</w:t>
            </w:r>
          </w:p>
        </w:tc>
      </w:tr>
      <w:tr w:rsidR="00DC5DEB" w14:paraId="12DECBA7" w14:textId="77777777" w:rsidTr="0076596A">
        <w:tc>
          <w:tcPr>
            <w:tcW w:w="1696" w:type="dxa"/>
          </w:tcPr>
          <w:p w14:paraId="4A17FF30" w14:textId="77777777" w:rsidR="00DC5DEB" w:rsidRPr="00E91946" w:rsidRDefault="00DC5DEB" w:rsidP="0076596A">
            <w:pPr>
              <w:spacing w:after="120"/>
              <w:rPr>
                <w:rFonts w:ascii="Arial" w:hAnsi="Arial" w:cs="Arial"/>
                <w:b/>
                <w:bCs/>
              </w:rPr>
            </w:pPr>
            <w:r w:rsidRPr="00E91946">
              <w:rPr>
                <w:rFonts w:ascii="Arial" w:hAnsi="Arial" w:cs="Arial"/>
                <w:b/>
                <w:bCs/>
              </w:rPr>
              <w:t>NICE</w:t>
            </w:r>
          </w:p>
        </w:tc>
        <w:tc>
          <w:tcPr>
            <w:tcW w:w="7320" w:type="dxa"/>
          </w:tcPr>
          <w:p w14:paraId="15A5C0B6" w14:textId="77777777" w:rsidR="00DC5DEB" w:rsidRDefault="00DC5DEB" w:rsidP="0076596A">
            <w:pPr>
              <w:spacing w:after="120"/>
              <w:rPr>
                <w:rFonts w:ascii="Arial" w:hAnsi="Arial" w:cs="Arial"/>
              </w:rPr>
            </w:pPr>
            <w:r>
              <w:rPr>
                <w:rFonts w:ascii="Arial" w:hAnsi="Arial" w:cs="Arial"/>
              </w:rPr>
              <w:t>National Institute of Clinical Excellence</w:t>
            </w:r>
          </w:p>
        </w:tc>
      </w:tr>
      <w:tr w:rsidR="00DC5DEB" w14:paraId="68A51C6F" w14:textId="77777777" w:rsidTr="0076596A">
        <w:tc>
          <w:tcPr>
            <w:tcW w:w="1696" w:type="dxa"/>
          </w:tcPr>
          <w:p w14:paraId="08378EBA" w14:textId="77777777" w:rsidR="00DC5DEB" w:rsidRPr="00E91946" w:rsidRDefault="00DC5DEB" w:rsidP="0076596A">
            <w:pPr>
              <w:spacing w:after="120"/>
              <w:rPr>
                <w:rFonts w:ascii="Arial" w:hAnsi="Arial" w:cs="Arial"/>
                <w:b/>
                <w:bCs/>
              </w:rPr>
            </w:pPr>
            <w:r w:rsidRPr="00E91946">
              <w:rPr>
                <w:rFonts w:ascii="Arial" w:hAnsi="Arial" w:cs="Arial"/>
                <w:b/>
                <w:bCs/>
              </w:rPr>
              <w:t>NHS</w:t>
            </w:r>
          </w:p>
        </w:tc>
        <w:tc>
          <w:tcPr>
            <w:tcW w:w="7320" w:type="dxa"/>
          </w:tcPr>
          <w:p w14:paraId="566B2CDE" w14:textId="77777777" w:rsidR="00DC5DEB" w:rsidRDefault="00DC5DEB" w:rsidP="0076596A">
            <w:pPr>
              <w:spacing w:after="120"/>
              <w:rPr>
                <w:rFonts w:ascii="Arial" w:hAnsi="Arial" w:cs="Arial"/>
              </w:rPr>
            </w:pPr>
            <w:r>
              <w:rPr>
                <w:rFonts w:ascii="Arial" w:hAnsi="Arial" w:cs="Arial"/>
              </w:rPr>
              <w:t>National Health Service</w:t>
            </w:r>
          </w:p>
        </w:tc>
      </w:tr>
      <w:tr w:rsidR="00DC5DEB" w14:paraId="64DF8D50" w14:textId="77777777" w:rsidTr="0076596A">
        <w:tc>
          <w:tcPr>
            <w:tcW w:w="1696" w:type="dxa"/>
          </w:tcPr>
          <w:p w14:paraId="2140BBB9" w14:textId="77777777" w:rsidR="00DC5DEB" w:rsidRPr="00E91946" w:rsidRDefault="00DC5DEB" w:rsidP="0076596A">
            <w:pPr>
              <w:spacing w:after="120"/>
              <w:rPr>
                <w:rFonts w:ascii="Arial" w:hAnsi="Arial" w:cs="Arial"/>
                <w:b/>
                <w:bCs/>
              </w:rPr>
            </w:pPr>
            <w:r w:rsidRPr="00E91946">
              <w:rPr>
                <w:rFonts w:ascii="Arial" w:hAnsi="Arial" w:cs="Arial"/>
                <w:b/>
                <w:bCs/>
              </w:rPr>
              <w:t>PDSA</w:t>
            </w:r>
          </w:p>
        </w:tc>
        <w:tc>
          <w:tcPr>
            <w:tcW w:w="7320" w:type="dxa"/>
          </w:tcPr>
          <w:p w14:paraId="4B6E632D" w14:textId="77777777" w:rsidR="00DC5DEB" w:rsidRDefault="00DC5DEB" w:rsidP="0076596A">
            <w:pPr>
              <w:spacing w:after="120"/>
              <w:rPr>
                <w:rFonts w:ascii="Arial" w:hAnsi="Arial" w:cs="Arial"/>
              </w:rPr>
            </w:pPr>
            <w:r>
              <w:rPr>
                <w:rFonts w:ascii="Arial" w:hAnsi="Arial" w:cs="Arial"/>
              </w:rPr>
              <w:t>Plan, Do, Study, Act</w:t>
            </w:r>
          </w:p>
        </w:tc>
      </w:tr>
      <w:tr w:rsidR="00DC5DEB" w14:paraId="6884B277" w14:textId="77777777" w:rsidTr="0076596A">
        <w:tc>
          <w:tcPr>
            <w:tcW w:w="1696" w:type="dxa"/>
          </w:tcPr>
          <w:p w14:paraId="6F3D1957" w14:textId="77777777" w:rsidR="00DC5DEB" w:rsidRPr="00E91946" w:rsidRDefault="00DC5DEB" w:rsidP="0076596A">
            <w:pPr>
              <w:spacing w:after="120"/>
              <w:rPr>
                <w:rFonts w:ascii="Arial" w:hAnsi="Arial" w:cs="Arial"/>
                <w:b/>
                <w:bCs/>
              </w:rPr>
            </w:pPr>
            <w:r w:rsidRPr="00E91946">
              <w:rPr>
                <w:rFonts w:ascii="Arial" w:hAnsi="Arial" w:cs="Arial"/>
                <w:b/>
                <w:bCs/>
              </w:rPr>
              <w:t>POD</w:t>
            </w:r>
          </w:p>
        </w:tc>
        <w:tc>
          <w:tcPr>
            <w:tcW w:w="7320" w:type="dxa"/>
          </w:tcPr>
          <w:p w14:paraId="1602124C" w14:textId="77777777" w:rsidR="00DC5DEB" w:rsidRDefault="00DC5DEB" w:rsidP="0076596A">
            <w:pPr>
              <w:spacing w:after="120"/>
              <w:rPr>
                <w:rFonts w:ascii="Arial" w:hAnsi="Arial" w:cs="Arial"/>
              </w:rPr>
            </w:pPr>
            <w:r>
              <w:rPr>
                <w:rFonts w:ascii="Arial" w:hAnsi="Arial" w:cs="Arial"/>
              </w:rPr>
              <w:t>People Operational Delivery</w:t>
            </w:r>
          </w:p>
        </w:tc>
      </w:tr>
      <w:tr w:rsidR="00DC5DEB" w14:paraId="48E84012" w14:textId="77777777" w:rsidTr="0076596A">
        <w:tc>
          <w:tcPr>
            <w:tcW w:w="1696" w:type="dxa"/>
          </w:tcPr>
          <w:p w14:paraId="45BF7CA9" w14:textId="77777777" w:rsidR="00DC5DEB" w:rsidRPr="00E91946" w:rsidRDefault="00DC5DEB" w:rsidP="0076596A">
            <w:pPr>
              <w:spacing w:after="120"/>
              <w:rPr>
                <w:rFonts w:ascii="Arial" w:hAnsi="Arial" w:cs="Arial"/>
                <w:b/>
                <w:bCs/>
              </w:rPr>
            </w:pPr>
            <w:r w:rsidRPr="00E91946">
              <w:rPr>
                <w:rFonts w:ascii="Arial" w:hAnsi="Arial" w:cs="Arial"/>
                <w:b/>
                <w:bCs/>
              </w:rPr>
              <w:t>WDES</w:t>
            </w:r>
          </w:p>
        </w:tc>
        <w:tc>
          <w:tcPr>
            <w:tcW w:w="7320" w:type="dxa"/>
          </w:tcPr>
          <w:p w14:paraId="5E1E3BC8" w14:textId="77777777" w:rsidR="00DC5DEB" w:rsidRDefault="00DC5DEB" w:rsidP="0076596A">
            <w:pPr>
              <w:spacing w:after="120"/>
              <w:rPr>
                <w:rFonts w:ascii="Arial" w:hAnsi="Arial" w:cs="Arial"/>
              </w:rPr>
            </w:pPr>
            <w:r>
              <w:rPr>
                <w:rFonts w:ascii="Arial" w:hAnsi="Arial" w:cs="Arial"/>
              </w:rPr>
              <w:t>Workforce Disability Equality Standard</w:t>
            </w:r>
          </w:p>
        </w:tc>
      </w:tr>
      <w:tr w:rsidR="00DC5DEB" w14:paraId="66E4C73A" w14:textId="77777777" w:rsidTr="0076596A">
        <w:tc>
          <w:tcPr>
            <w:tcW w:w="1696" w:type="dxa"/>
          </w:tcPr>
          <w:p w14:paraId="10EED945" w14:textId="77777777" w:rsidR="00DC5DEB" w:rsidRPr="00E91946" w:rsidRDefault="00DC5DEB" w:rsidP="0076596A">
            <w:pPr>
              <w:spacing w:after="120"/>
              <w:rPr>
                <w:rFonts w:ascii="Arial" w:hAnsi="Arial" w:cs="Arial"/>
                <w:b/>
                <w:bCs/>
              </w:rPr>
            </w:pPr>
            <w:r w:rsidRPr="00E91946">
              <w:rPr>
                <w:rFonts w:ascii="Arial" w:hAnsi="Arial" w:cs="Arial"/>
                <w:b/>
                <w:bCs/>
              </w:rPr>
              <w:t>WRES</w:t>
            </w:r>
          </w:p>
        </w:tc>
        <w:tc>
          <w:tcPr>
            <w:tcW w:w="7320" w:type="dxa"/>
          </w:tcPr>
          <w:p w14:paraId="3611E0AB" w14:textId="77777777" w:rsidR="00DC5DEB" w:rsidRDefault="00DC5DEB" w:rsidP="0076596A">
            <w:pPr>
              <w:spacing w:after="120"/>
              <w:rPr>
                <w:rFonts w:ascii="Arial" w:hAnsi="Arial" w:cs="Arial"/>
              </w:rPr>
            </w:pPr>
            <w:r>
              <w:rPr>
                <w:rFonts w:ascii="Arial" w:hAnsi="Arial" w:cs="Arial"/>
              </w:rPr>
              <w:t>Workforce Race Equality Standard</w:t>
            </w:r>
          </w:p>
        </w:tc>
      </w:tr>
    </w:tbl>
    <w:p w14:paraId="6B495506" w14:textId="774FC2A9" w:rsidR="00971A29" w:rsidRDefault="00971A29"/>
    <w:p w14:paraId="49EBB46C" w14:textId="4B602DE8" w:rsidR="008F355E" w:rsidRDefault="008F355E">
      <w:r>
        <w:br w:type="page"/>
      </w:r>
    </w:p>
    <w:p w14:paraId="491EBBE2" w14:textId="143F3DD0" w:rsidR="00DC5DEB" w:rsidRPr="005D533E" w:rsidRDefault="00DC5DEB" w:rsidP="005D533E">
      <w:pPr>
        <w:pStyle w:val="Heading1"/>
        <w:rPr>
          <w:rFonts w:ascii="Arial" w:hAnsi="Arial" w:cs="Arial"/>
          <w:b/>
          <w:bCs/>
          <w:color w:val="auto"/>
          <w:sz w:val="40"/>
          <w:szCs w:val="40"/>
        </w:rPr>
      </w:pPr>
      <w:r w:rsidRPr="005D533E">
        <w:rPr>
          <w:rFonts w:ascii="Arial" w:hAnsi="Arial" w:cs="Arial"/>
          <w:b/>
          <w:bCs/>
          <w:color w:val="auto"/>
          <w:sz w:val="40"/>
          <w:szCs w:val="40"/>
        </w:rPr>
        <w:lastRenderedPageBreak/>
        <w:t>Introduction</w:t>
      </w:r>
    </w:p>
    <w:p w14:paraId="3B1A98FF" w14:textId="77777777" w:rsidR="00DC5DEB" w:rsidRPr="00DC5DEB" w:rsidRDefault="00DC5DEB" w:rsidP="00DC5DEB">
      <w:pPr>
        <w:spacing w:after="200" w:line="276" w:lineRule="auto"/>
        <w:rPr>
          <w:rFonts w:ascii="Arial" w:eastAsia="Calibri" w:hAnsi="Arial" w:cs="Arial"/>
        </w:rPr>
      </w:pPr>
    </w:p>
    <w:p w14:paraId="066C3945"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Welcome to our Public Sector Equality Duty Annual Report for 2024. </w:t>
      </w:r>
    </w:p>
    <w:p w14:paraId="00DDBC40" w14:textId="1A330E50" w:rsidR="00DC5DEB" w:rsidRDefault="00BB76F3" w:rsidP="00DC5DEB">
      <w:pPr>
        <w:spacing w:after="200" w:line="276" w:lineRule="auto"/>
        <w:rPr>
          <w:rFonts w:ascii="Arial" w:eastAsia="Calibri" w:hAnsi="Arial" w:cs="Arial"/>
        </w:rPr>
      </w:pPr>
      <w:r>
        <w:rPr>
          <w:rFonts w:ascii="Arial" w:eastAsia="Calibri" w:hAnsi="Arial" w:cs="Arial"/>
        </w:rPr>
        <w:t xml:space="preserve">The past year has been a busy one for equality, diversity, and inclusion in the NHS and in Bridgewater with the publication of the NHS Long </w:t>
      </w:r>
      <w:r w:rsidR="00487D37">
        <w:rPr>
          <w:rFonts w:ascii="Arial" w:eastAsia="Calibri" w:hAnsi="Arial" w:cs="Arial"/>
        </w:rPr>
        <w:t>T</w:t>
      </w:r>
      <w:r>
        <w:rPr>
          <w:rFonts w:ascii="Arial" w:eastAsia="Calibri" w:hAnsi="Arial" w:cs="Arial"/>
        </w:rPr>
        <w:t xml:space="preserve">erm Workforce Plan; Equality, Diversity, and Inclusion (EDI) Improvement Plan; </w:t>
      </w:r>
      <w:r w:rsidR="00487D37">
        <w:rPr>
          <w:rFonts w:ascii="Arial" w:eastAsia="Calibri" w:hAnsi="Arial" w:cs="Arial"/>
        </w:rPr>
        <w:t xml:space="preserve">a </w:t>
      </w:r>
      <w:r>
        <w:rPr>
          <w:rFonts w:ascii="Arial" w:eastAsia="Calibri" w:hAnsi="Arial" w:cs="Arial"/>
        </w:rPr>
        <w:t>refreshed North West Anti-Racist Framework; NHS Sexual Safety Charter; Patient Safety Incident Reporting Framework; and Anchor Institute commitments and actions.</w:t>
      </w:r>
    </w:p>
    <w:p w14:paraId="60FCB457" w14:textId="6ACB05A5" w:rsidR="00BB76F3" w:rsidRDefault="00BB76F3" w:rsidP="00DC5DEB">
      <w:pPr>
        <w:spacing w:after="200" w:line="276" w:lineRule="auto"/>
        <w:rPr>
          <w:rFonts w:ascii="Arial" w:eastAsia="Calibri" w:hAnsi="Arial" w:cs="Arial"/>
        </w:rPr>
      </w:pPr>
      <w:r>
        <w:rPr>
          <w:rFonts w:ascii="Arial" w:eastAsia="Calibri" w:hAnsi="Arial" w:cs="Arial"/>
        </w:rPr>
        <w:t xml:space="preserve">Equality, diversity, and inclusion remains a priority area of focus for </w:t>
      </w:r>
      <w:r w:rsidR="00487D37">
        <w:rPr>
          <w:rFonts w:ascii="Arial" w:eastAsia="Calibri" w:hAnsi="Arial" w:cs="Arial"/>
        </w:rPr>
        <w:t>Bridgewater</w:t>
      </w:r>
      <w:r>
        <w:rPr>
          <w:rFonts w:ascii="Arial" w:eastAsia="Calibri" w:hAnsi="Arial" w:cs="Arial"/>
        </w:rPr>
        <w:t>, running throughout updated People, and Communities Matter Strategies, strategic equality objectives</w:t>
      </w:r>
      <w:r w:rsidR="00686BE6">
        <w:rPr>
          <w:rFonts w:ascii="Arial" w:eastAsia="Calibri" w:hAnsi="Arial" w:cs="Arial"/>
        </w:rPr>
        <w:t>,</w:t>
      </w:r>
      <w:r>
        <w:rPr>
          <w:rFonts w:ascii="Arial" w:eastAsia="Calibri" w:hAnsi="Arial" w:cs="Arial"/>
        </w:rPr>
        <w:t xml:space="preserve"> borough action plans</w:t>
      </w:r>
      <w:r w:rsidR="00686BE6">
        <w:rPr>
          <w:rFonts w:ascii="Arial" w:eastAsia="Calibri" w:hAnsi="Arial" w:cs="Arial"/>
        </w:rPr>
        <w:t>,</w:t>
      </w:r>
      <w:r>
        <w:rPr>
          <w:rFonts w:ascii="Arial" w:eastAsia="Calibri" w:hAnsi="Arial" w:cs="Arial"/>
        </w:rPr>
        <w:t xml:space="preserve"> and becoming ever more embedded across all areas of business, and a core part of every employee’s role.</w:t>
      </w:r>
    </w:p>
    <w:p w14:paraId="0CDCDF52" w14:textId="4C7DB089" w:rsidR="00BB76F3" w:rsidRDefault="00BB76F3" w:rsidP="00DC5DEB">
      <w:pPr>
        <w:spacing w:after="200" w:line="276" w:lineRule="auto"/>
        <w:rPr>
          <w:rFonts w:ascii="Arial" w:eastAsia="Calibri" w:hAnsi="Arial" w:cs="Arial"/>
        </w:rPr>
      </w:pPr>
      <w:r>
        <w:rPr>
          <w:rFonts w:ascii="Arial" w:eastAsia="Calibri" w:hAnsi="Arial" w:cs="Arial"/>
        </w:rPr>
        <w:t xml:space="preserve">Dedicated resource and support for improving equality, diversity, and inclusion is a strong commitment of </w:t>
      </w:r>
      <w:r w:rsidR="00686BE6">
        <w:rPr>
          <w:rFonts w:ascii="Arial" w:eastAsia="Calibri" w:hAnsi="Arial" w:cs="Arial"/>
        </w:rPr>
        <w:t>the Trust, as is ensuring that the actions we take are rooted in co-design and the voice of minoritised groups. It is not enough to tick a box, the Trust wants to take meaningful steps, in partnership with our workforce, patients, and the communities we serve, so that true and lasting positive outcomes are achieved</w:t>
      </w:r>
      <w:r w:rsidR="00487D37">
        <w:rPr>
          <w:rFonts w:ascii="Arial" w:eastAsia="Calibri" w:hAnsi="Arial" w:cs="Arial"/>
        </w:rPr>
        <w:t>/ A</w:t>
      </w:r>
      <w:r w:rsidR="00686BE6">
        <w:rPr>
          <w:rFonts w:ascii="Arial" w:eastAsia="Calibri" w:hAnsi="Arial" w:cs="Arial"/>
        </w:rPr>
        <w:t>nything less is not acceptable.</w:t>
      </w:r>
    </w:p>
    <w:p w14:paraId="09D1D0EF" w14:textId="47F8CED4" w:rsidR="00686BE6" w:rsidRPr="00DC5DEB" w:rsidRDefault="00686BE6" w:rsidP="00DC5DEB">
      <w:pPr>
        <w:spacing w:after="200" w:line="276" w:lineRule="auto"/>
        <w:rPr>
          <w:rFonts w:ascii="Arial" w:eastAsia="Calibri" w:hAnsi="Arial" w:cs="Arial"/>
        </w:rPr>
      </w:pPr>
      <w:r>
        <w:rPr>
          <w:rFonts w:ascii="Arial" w:eastAsia="Calibri" w:hAnsi="Arial" w:cs="Arial"/>
        </w:rPr>
        <w:t>This report provides further information on the equality, diversity, and inclusion commitments and work of Bridgewater.</w:t>
      </w:r>
    </w:p>
    <w:p w14:paraId="558B8ED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If you have any questions or queries regarding the information in this report, or if you require the information in another language or format, please do not hesitate to contact us using the contact details below.</w:t>
      </w:r>
    </w:p>
    <w:p w14:paraId="65F45CD2"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Thank you.</w:t>
      </w:r>
    </w:p>
    <w:p w14:paraId="6A99D3D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Paula Woods (Director of People and Organisational Development).</w:t>
      </w:r>
    </w:p>
    <w:p w14:paraId="2A616428"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Ruth Besford (Equality &amp; Inclusion Manager).</w:t>
      </w:r>
    </w:p>
    <w:p w14:paraId="754C2613" w14:textId="77777777" w:rsidR="00DC5DEB" w:rsidRPr="00DC5DEB" w:rsidRDefault="00DC5DEB" w:rsidP="00DC5DEB">
      <w:pPr>
        <w:spacing w:after="200" w:line="276" w:lineRule="auto"/>
        <w:rPr>
          <w:rFonts w:ascii="Arial" w:eastAsia="Calibri" w:hAnsi="Arial" w:cs="Arial"/>
        </w:rPr>
      </w:pPr>
    </w:p>
    <w:p w14:paraId="055D950D" w14:textId="77777777" w:rsidR="00DC5DEB" w:rsidRPr="00DC5DEB" w:rsidRDefault="00DC5DEB" w:rsidP="00DC5DEB">
      <w:pPr>
        <w:spacing w:after="200" w:line="276" w:lineRule="auto"/>
        <w:rPr>
          <w:rFonts w:ascii="Arial" w:eastAsia="Calibri" w:hAnsi="Arial" w:cs="Arial"/>
          <w:b/>
          <w:bCs/>
        </w:rPr>
      </w:pPr>
      <w:r w:rsidRPr="00DC5DEB">
        <w:rPr>
          <w:rFonts w:ascii="Arial" w:eastAsia="Calibri" w:hAnsi="Arial" w:cs="Arial"/>
          <w:b/>
          <w:bCs/>
        </w:rPr>
        <w:t>Contact Details:</w:t>
      </w:r>
    </w:p>
    <w:p w14:paraId="722BC7CC"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Ruth Besford</w:t>
      </w:r>
    </w:p>
    <w:p w14:paraId="149CC02B" w14:textId="77777777" w:rsidR="00DC5DEB" w:rsidRPr="00DC5DEB" w:rsidRDefault="00230F55" w:rsidP="00DC5DEB">
      <w:pPr>
        <w:spacing w:after="200" w:line="276" w:lineRule="auto"/>
        <w:rPr>
          <w:rFonts w:ascii="Arial" w:eastAsia="Calibri" w:hAnsi="Arial" w:cs="Arial"/>
        </w:rPr>
      </w:pPr>
      <w:hyperlink r:id="rId11" w:history="1">
        <w:r w:rsidR="00DC5DEB" w:rsidRPr="00DC5DEB">
          <w:rPr>
            <w:rFonts w:ascii="Arial" w:eastAsia="Calibri" w:hAnsi="Arial" w:cs="Arial"/>
            <w:color w:val="0000FF"/>
            <w:u w:val="single"/>
          </w:rPr>
          <w:t>ruth.besford@nhs.net</w:t>
        </w:r>
      </w:hyperlink>
    </w:p>
    <w:p w14:paraId="5C84EA31"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07919 898475 (mobile)</w:t>
      </w:r>
    </w:p>
    <w:p w14:paraId="721938F5"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1</w:t>
      </w:r>
      <w:r w:rsidRPr="00DC5DEB">
        <w:rPr>
          <w:rFonts w:ascii="Arial" w:eastAsia="Calibri" w:hAnsi="Arial" w:cs="Arial"/>
          <w:vertAlign w:val="superscript"/>
        </w:rPr>
        <w:t>st</w:t>
      </w:r>
      <w:r w:rsidRPr="00DC5DEB">
        <w:rPr>
          <w:rFonts w:ascii="Arial" w:eastAsia="Calibri" w:hAnsi="Arial" w:cs="Arial"/>
        </w:rPr>
        <w:t xml:space="preserve"> Floor Spencer House, 81 Dewhurst Road, Birchwood, Warrington. WA3 7PG</w:t>
      </w:r>
    </w:p>
    <w:p w14:paraId="4CAB0311" w14:textId="77777777" w:rsidR="00DC5DEB" w:rsidRPr="00DC5DEB" w:rsidRDefault="00DC5DEB" w:rsidP="00DC5DEB">
      <w:pPr>
        <w:spacing w:line="276" w:lineRule="auto"/>
      </w:pPr>
    </w:p>
    <w:p w14:paraId="49DDAA01" w14:textId="77777777" w:rsidR="00DC5DEB" w:rsidRPr="005D533E" w:rsidRDefault="00DC5DEB" w:rsidP="005D533E">
      <w:pPr>
        <w:pStyle w:val="Heading1"/>
        <w:rPr>
          <w:rFonts w:ascii="Arial" w:eastAsia="Calibri" w:hAnsi="Arial" w:cs="Arial"/>
          <w:b/>
          <w:bCs/>
          <w:color w:val="auto"/>
          <w:sz w:val="40"/>
          <w:szCs w:val="40"/>
        </w:rPr>
      </w:pPr>
      <w:r w:rsidRPr="005D533E">
        <w:rPr>
          <w:rFonts w:ascii="Arial" w:eastAsia="Calibri" w:hAnsi="Arial" w:cs="Arial"/>
          <w:b/>
          <w:bCs/>
          <w:color w:val="auto"/>
          <w:sz w:val="40"/>
          <w:szCs w:val="40"/>
        </w:rPr>
        <w:lastRenderedPageBreak/>
        <w:t xml:space="preserve">Executive Summary </w:t>
      </w:r>
    </w:p>
    <w:p w14:paraId="5CC5E02F" w14:textId="77777777" w:rsidR="005D533E" w:rsidRDefault="005D533E" w:rsidP="00DC5DEB">
      <w:pPr>
        <w:spacing w:after="200" w:line="276" w:lineRule="auto"/>
        <w:rPr>
          <w:rFonts w:ascii="Arial" w:hAnsi="Arial" w:cs="Arial"/>
          <w:color w:val="FF0000"/>
        </w:rPr>
      </w:pPr>
    </w:p>
    <w:p w14:paraId="20DE3F33" w14:textId="7981715B" w:rsidR="00E15FA4" w:rsidRPr="00E15FA4" w:rsidRDefault="00E15FA4" w:rsidP="00DC5DEB">
      <w:pPr>
        <w:spacing w:after="200" w:line="276" w:lineRule="auto"/>
        <w:rPr>
          <w:rFonts w:ascii="Arial" w:hAnsi="Arial" w:cs="Arial"/>
        </w:rPr>
      </w:pPr>
      <w:r w:rsidRPr="00E15FA4">
        <w:rPr>
          <w:rFonts w:ascii="Arial" w:hAnsi="Arial" w:cs="Arial"/>
        </w:rPr>
        <w:t>This report provides</w:t>
      </w:r>
      <w:r>
        <w:rPr>
          <w:rFonts w:ascii="Arial" w:hAnsi="Arial" w:cs="Arial"/>
        </w:rPr>
        <w:t xml:space="preserve"> information</w:t>
      </w:r>
      <w:r w:rsidRPr="00E15FA4">
        <w:rPr>
          <w:rFonts w:ascii="Arial" w:hAnsi="Arial" w:cs="Arial"/>
        </w:rPr>
        <w:t xml:space="preserve"> that supports the Trust’s legal dut</w:t>
      </w:r>
      <w:r>
        <w:rPr>
          <w:rFonts w:ascii="Arial" w:hAnsi="Arial" w:cs="Arial"/>
        </w:rPr>
        <w:t>ies</w:t>
      </w:r>
      <w:r w:rsidRPr="00E15FA4">
        <w:rPr>
          <w:rFonts w:ascii="Arial" w:hAnsi="Arial" w:cs="Arial"/>
        </w:rPr>
        <w:t xml:space="preserve"> to demonstrate due regard to equality</w:t>
      </w:r>
      <w:r w:rsidR="00983A7C">
        <w:rPr>
          <w:rFonts w:ascii="Arial" w:hAnsi="Arial" w:cs="Arial"/>
        </w:rPr>
        <w:t>, diversity,</w:t>
      </w:r>
      <w:r w:rsidRPr="00E15FA4">
        <w:rPr>
          <w:rFonts w:ascii="Arial" w:hAnsi="Arial" w:cs="Arial"/>
        </w:rPr>
        <w:t xml:space="preserve"> and inclusion</w:t>
      </w:r>
      <w:r w:rsidR="00983A7C">
        <w:rPr>
          <w:rFonts w:ascii="Arial" w:hAnsi="Arial" w:cs="Arial"/>
        </w:rPr>
        <w:t xml:space="preserve"> (EDI)</w:t>
      </w:r>
      <w:r w:rsidRPr="00E15FA4">
        <w:rPr>
          <w:rFonts w:ascii="Arial" w:hAnsi="Arial" w:cs="Arial"/>
        </w:rPr>
        <w:t xml:space="preserve"> in all areas of business</w:t>
      </w:r>
      <w:r w:rsidR="00657CB2">
        <w:rPr>
          <w:rFonts w:ascii="Arial" w:hAnsi="Arial" w:cs="Arial"/>
        </w:rPr>
        <w:t>;</w:t>
      </w:r>
      <w:r w:rsidRPr="00E15FA4">
        <w:rPr>
          <w:rFonts w:ascii="Arial" w:hAnsi="Arial" w:cs="Arial"/>
        </w:rPr>
        <w:t xml:space="preserve"> duties that are set out in the Equality Act 2010, and Human Rights Act 1998</w:t>
      </w:r>
      <w:r>
        <w:rPr>
          <w:rFonts w:ascii="Arial" w:hAnsi="Arial" w:cs="Arial"/>
        </w:rPr>
        <w:t xml:space="preserve"> and are briefly </w:t>
      </w:r>
      <w:r w:rsidR="00657CB2">
        <w:rPr>
          <w:rFonts w:ascii="Arial" w:hAnsi="Arial" w:cs="Arial"/>
        </w:rPr>
        <w:t>detailed in the following section.</w:t>
      </w:r>
    </w:p>
    <w:p w14:paraId="57CFD17D" w14:textId="10D48206" w:rsidR="00DC5DEB" w:rsidRDefault="00657CB2" w:rsidP="00DC5DEB">
      <w:pPr>
        <w:spacing w:after="200" w:line="276" w:lineRule="auto"/>
        <w:rPr>
          <w:rFonts w:ascii="Arial" w:hAnsi="Arial" w:cs="Arial"/>
        </w:rPr>
      </w:pPr>
      <w:r w:rsidRPr="00657CB2">
        <w:rPr>
          <w:rFonts w:ascii="Arial" w:hAnsi="Arial" w:cs="Arial"/>
        </w:rPr>
        <w:t>Specific information is provided on prioritisation of EDI in the Trust through governance, strategy, and action planning, along with the alignment to national programmes and plans including the NHS People Plan</w:t>
      </w:r>
      <w:r w:rsidR="00487D37">
        <w:rPr>
          <w:rFonts w:ascii="Arial" w:hAnsi="Arial" w:cs="Arial"/>
        </w:rPr>
        <w:t>, Our NHS People</w:t>
      </w:r>
      <w:r w:rsidRPr="00657CB2">
        <w:rPr>
          <w:rFonts w:ascii="Arial" w:hAnsi="Arial" w:cs="Arial"/>
        </w:rPr>
        <w:t xml:space="preserve"> Promise, and the EDI Improvement Plan.</w:t>
      </w:r>
    </w:p>
    <w:p w14:paraId="59FE7EE1" w14:textId="7A8B790C" w:rsidR="00657CB2" w:rsidRDefault="00657CB2" w:rsidP="00DC5DEB">
      <w:pPr>
        <w:spacing w:after="200" w:line="276" w:lineRule="auto"/>
        <w:rPr>
          <w:rFonts w:ascii="Arial" w:hAnsi="Arial" w:cs="Arial"/>
        </w:rPr>
      </w:pPr>
      <w:r>
        <w:rPr>
          <w:rFonts w:ascii="Arial" w:hAnsi="Arial" w:cs="Arial"/>
        </w:rPr>
        <w:t>Anti-discrimination, and zero acceptance of discrimination, harassment, and bullying o</w:t>
      </w:r>
      <w:r w:rsidR="00983A7C">
        <w:rPr>
          <w:rFonts w:ascii="Arial" w:hAnsi="Arial" w:cs="Arial"/>
        </w:rPr>
        <w:t>f</w:t>
      </w:r>
      <w:r>
        <w:rPr>
          <w:rFonts w:ascii="Arial" w:hAnsi="Arial" w:cs="Arial"/>
        </w:rPr>
        <w:t xml:space="preserve"> minoritised groups is at the core of</w:t>
      </w:r>
      <w:r w:rsidR="00487D37">
        <w:rPr>
          <w:rFonts w:ascii="Arial" w:hAnsi="Arial" w:cs="Arial"/>
        </w:rPr>
        <w:t xml:space="preserve"> the</w:t>
      </w:r>
      <w:r>
        <w:rPr>
          <w:rFonts w:ascii="Arial" w:hAnsi="Arial" w:cs="Arial"/>
        </w:rPr>
        <w:t xml:space="preserve"> Trust</w:t>
      </w:r>
      <w:r w:rsidR="00487D37">
        <w:rPr>
          <w:rFonts w:ascii="Arial" w:hAnsi="Arial" w:cs="Arial"/>
        </w:rPr>
        <w:t>’s</w:t>
      </w:r>
      <w:r>
        <w:rPr>
          <w:rFonts w:ascii="Arial" w:hAnsi="Arial" w:cs="Arial"/>
        </w:rPr>
        <w:t xml:space="preserve"> work, and detail is provided on Trust implementation plans for meeting the commitments of the refreshed North West Anti-Racist Framework.</w:t>
      </w:r>
    </w:p>
    <w:p w14:paraId="738E0650" w14:textId="0ECF3C59" w:rsidR="00657CB2" w:rsidRPr="00657CB2" w:rsidRDefault="00657CB2" w:rsidP="00DC5DEB">
      <w:pPr>
        <w:spacing w:after="200" w:line="276" w:lineRule="auto"/>
        <w:rPr>
          <w:rFonts w:ascii="Arial" w:hAnsi="Arial" w:cs="Arial"/>
        </w:rPr>
      </w:pPr>
      <w:r>
        <w:rPr>
          <w:rFonts w:ascii="Arial" w:hAnsi="Arial" w:cs="Arial"/>
        </w:rPr>
        <w:t xml:space="preserve">Information is provided on how the Trust is engaging with its workforce, patients, and communities to develop action plans </w:t>
      </w:r>
      <w:r w:rsidR="00487D37">
        <w:rPr>
          <w:rFonts w:ascii="Arial" w:hAnsi="Arial" w:cs="Arial"/>
        </w:rPr>
        <w:t>with regards</w:t>
      </w:r>
      <w:r>
        <w:rPr>
          <w:rFonts w:ascii="Arial" w:hAnsi="Arial" w:cs="Arial"/>
        </w:rPr>
        <w:t xml:space="preserve"> to the delivery of co-created actions that effect sustained positive improvements on equality in employment, in services, in community access to health care services, and </w:t>
      </w:r>
      <w:r w:rsidR="00983A7C">
        <w:rPr>
          <w:rFonts w:ascii="Arial" w:hAnsi="Arial" w:cs="Arial"/>
        </w:rPr>
        <w:t xml:space="preserve">on </w:t>
      </w:r>
      <w:r>
        <w:rPr>
          <w:rFonts w:ascii="Arial" w:hAnsi="Arial" w:cs="Arial"/>
        </w:rPr>
        <w:t>community health inequalities.</w:t>
      </w:r>
    </w:p>
    <w:p w14:paraId="5AA47C2E" w14:textId="625FFCF9" w:rsidR="00DC5DEB" w:rsidRDefault="00657CB2" w:rsidP="00DC5DEB">
      <w:pPr>
        <w:spacing w:after="200" w:line="276" w:lineRule="auto"/>
        <w:rPr>
          <w:rFonts w:ascii="Arial" w:hAnsi="Arial" w:cs="Arial"/>
        </w:rPr>
      </w:pPr>
      <w:r w:rsidRPr="00657CB2">
        <w:rPr>
          <w:rFonts w:ascii="Arial" w:hAnsi="Arial" w:cs="Arial"/>
        </w:rPr>
        <w:t>More detail on day-to-day processes, policies, and actions that support equality, diversity, and inclusion in the workforce and in service delivery are provided through bullet point lists.</w:t>
      </w:r>
    </w:p>
    <w:p w14:paraId="0E1B8618" w14:textId="5F150F5F" w:rsidR="00657CB2" w:rsidRPr="00657CB2" w:rsidRDefault="00657CB2" w:rsidP="00DC5DEB">
      <w:pPr>
        <w:spacing w:after="200" w:line="276" w:lineRule="auto"/>
        <w:rPr>
          <w:rFonts w:ascii="Arial" w:hAnsi="Arial" w:cs="Arial"/>
        </w:rPr>
      </w:pPr>
      <w:r>
        <w:rPr>
          <w:rFonts w:ascii="Arial" w:hAnsi="Arial" w:cs="Arial"/>
        </w:rPr>
        <w:t xml:space="preserve">Data is provided where available and where </w:t>
      </w:r>
      <w:r w:rsidR="00487D37">
        <w:rPr>
          <w:rFonts w:ascii="Arial" w:hAnsi="Arial" w:cs="Arial"/>
        </w:rPr>
        <w:t xml:space="preserve">this is </w:t>
      </w:r>
      <w:r>
        <w:rPr>
          <w:rFonts w:ascii="Arial" w:hAnsi="Arial" w:cs="Arial"/>
        </w:rPr>
        <w:t xml:space="preserve">personal identifiable information </w:t>
      </w:r>
      <w:r w:rsidR="00487D37">
        <w:rPr>
          <w:rFonts w:ascii="Arial" w:hAnsi="Arial" w:cs="Arial"/>
        </w:rPr>
        <w:t xml:space="preserve">it </w:t>
      </w:r>
      <w:r>
        <w:rPr>
          <w:rFonts w:ascii="Arial" w:hAnsi="Arial" w:cs="Arial"/>
        </w:rPr>
        <w:t>will not be disclosed. The Trust recognises that patient data has limitations currently, and a small group is working to address the gaps in equality data that exists in patient records.</w:t>
      </w:r>
    </w:p>
    <w:p w14:paraId="70C0666C" w14:textId="163F88E2" w:rsidR="00DC5DEB" w:rsidRPr="00983A7C" w:rsidRDefault="00983A7C" w:rsidP="00DC5DEB">
      <w:pPr>
        <w:spacing w:after="200" w:line="276" w:lineRule="auto"/>
        <w:rPr>
          <w:rFonts w:ascii="Arial" w:hAnsi="Arial" w:cs="Arial"/>
        </w:rPr>
      </w:pPr>
      <w:r w:rsidRPr="00983A7C">
        <w:rPr>
          <w:rFonts w:ascii="Arial" w:hAnsi="Arial" w:cs="Arial"/>
        </w:rPr>
        <w:t>A</w:t>
      </w:r>
      <w:r w:rsidR="00DC5DEB" w:rsidRPr="00983A7C">
        <w:rPr>
          <w:rFonts w:ascii="Arial" w:hAnsi="Arial" w:cs="Arial"/>
        </w:rPr>
        <w:t>ccreditations including Disability Confident, Navajo, and Veteran Aware are detailed. The</w:t>
      </w:r>
      <w:r w:rsidRPr="00983A7C">
        <w:rPr>
          <w:rFonts w:ascii="Arial" w:hAnsi="Arial" w:cs="Arial"/>
        </w:rPr>
        <w:t>se accreditations are important to the Trust as they drive us forward to continually make improvements for the equality of those group</w:t>
      </w:r>
      <w:r w:rsidR="00487D37">
        <w:rPr>
          <w:rFonts w:ascii="Arial" w:hAnsi="Arial" w:cs="Arial"/>
        </w:rPr>
        <w:t>s. P</w:t>
      </w:r>
      <w:r w:rsidRPr="00983A7C">
        <w:rPr>
          <w:rFonts w:ascii="Arial" w:hAnsi="Arial" w:cs="Arial"/>
        </w:rPr>
        <w:t>rogress is reviewed externally and impartially.</w:t>
      </w:r>
    </w:p>
    <w:p w14:paraId="20264023" w14:textId="1AD97592" w:rsidR="00DC5DEB" w:rsidRPr="00E15FA4" w:rsidRDefault="00DC5DEB" w:rsidP="00DC5DEB">
      <w:pPr>
        <w:spacing w:after="200" w:line="276" w:lineRule="auto"/>
        <w:rPr>
          <w:rFonts w:ascii="Arial" w:hAnsi="Arial" w:cs="Arial"/>
        </w:rPr>
      </w:pPr>
      <w:r w:rsidRPr="00E15FA4">
        <w:rPr>
          <w:rFonts w:ascii="Arial" w:hAnsi="Arial" w:cs="Arial"/>
        </w:rPr>
        <w:t>Finally, the appendices to the report refer to language interpretation usage, and results for Workforce Disability and Race Equality Standards</w:t>
      </w:r>
      <w:r w:rsidR="00E15FA4" w:rsidRPr="00E15FA4">
        <w:rPr>
          <w:rFonts w:ascii="Arial" w:hAnsi="Arial" w:cs="Arial"/>
        </w:rPr>
        <w:t xml:space="preserve"> 2023</w:t>
      </w:r>
      <w:r w:rsidRPr="00E15FA4">
        <w:rPr>
          <w:rFonts w:ascii="Arial" w:hAnsi="Arial" w:cs="Arial"/>
        </w:rPr>
        <w:t>, Equality Delivery System 202</w:t>
      </w:r>
      <w:r w:rsidR="00E15FA4" w:rsidRPr="00E15FA4">
        <w:rPr>
          <w:rFonts w:ascii="Arial" w:hAnsi="Arial" w:cs="Arial"/>
        </w:rPr>
        <w:t>3</w:t>
      </w:r>
      <w:r w:rsidRPr="00E15FA4">
        <w:rPr>
          <w:rFonts w:ascii="Arial" w:hAnsi="Arial" w:cs="Arial"/>
        </w:rPr>
        <w:t>, and Gender Pay Gap 202</w:t>
      </w:r>
      <w:r w:rsidR="00E15FA4" w:rsidRPr="00E15FA4">
        <w:rPr>
          <w:rFonts w:ascii="Arial" w:hAnsi="Arial" w:cs="Arial"/>
        </w:rPr>
        <w:t>3</w:t>
      </w:r>
      <w:r w:rsidRPr="00E15FA4">
        <w:rPr>
          <w:rFonts w:ascii="Arial" w:hAnsi="Arial" w:cs="Arial"/>
        </w:rPr>
        <w:t>.</w:t>
      </w:r>
    </w:p>
    <w:p w14:paraId="6F024E94" w14:textId="421C9D85" w:rsidR="00E15FA4" w:rsidRPr="00E15FA4" w:rsidRDefault="00E15FA4" w:rsidP="00E15FA4">
      <w:pPr>
        <w:spacing w:after="200" w:line="276" w:lineRule="auto"/>
        <w:rPr>
          <w:rFonts w:ascii="Arial" w:hAnsi="Arial" w:cs="Arial"/>
        </w:rPr>
      </w:pPr>
      <w:r w:rsidRPr="00E15FA4">
        <w:rPr>
          <w:rFonts w:ascii="Arial" w:hAnsi="Arial" w:cs="Arial"/>
        </w:rPr>
        <w:t xml:space="preserve">It is </w:t>
      </w:r>
      <w:r>
        <w:rPr>
          <w:rFonts w:ascii="Arial" w:hAnsi="Arial" w:cs="Arial"/>
        </w:rPr>
        <w:t>intended</w:t>
      </w:r>
      <w:r w:rsidRPr="00E15FA4">
        <w:rPr>
          <w:rFonts w:ascii="Arial" w:hAnsi="Arial" w:cs="Arial"/>
        </w:rPr>
        <w:t xml:space="preserve"> that the information provided is comprehensive and provides assurance that due regard to equality and inclusion is embedded throughout Trust business.</w:t>
      </w:r>
    </w:p>
    <w:p w14:paraId="76773EC7" w14:textId="77777777" w:rsidR="00DC5DEB" w:rsidRPr="00DC5DEB" w:rsidRDefault="00DC5DEB" w:rsidP="00DC5DEB">
      <w:pPr>
        <w:spacing w:after="200" w:line="276" w:lineRule="auto"/>
        <w:rPr>
          <w:rFonts w:ascii="Arial" w:hAnsi="Arial" w:cs="Arial"/>
        </w:rPr>
      </w:pPr>
    </w:p>
    <w:p w14:paraId="73CE932A" w14:textId="77777777" w:rsidR="00DC5DEB" w:rsidRPr="005D533E" w:rsidRDefault="00DC5DEB" w:rsidP="005D533E">
      <w:pPr>
        <w:pStyle w:val="Heading1"/>
        <w:rPr>
          <w:rFonts w:ascii="Arial" w:hAnsi="Arial" w:cs="Arial"/>
          <w:b/>
          <w:bCs/>
          <w:color w:val="auto"/>
          <w:sz w:val="40"/>
          <w:szCs w:val="40"/>
        </w:rPr>
      </w:pPr>
      <w:r w:rsidRPr="005D533E">
        <w:rPr>
          <w:rFonts w:ascii="Arial" w:eastAsia="Calibri" w:hAnsi="Arial" w:cs="Arial"/>
          <w:b/>
          <w:bCs/>
          <w:color w:val="auto"/>
          <w:sz w:val="40"/>
          <w:szCs w:val="40"/>
        </w:rPr>
        <w:lastRenderedPageBreak/>
        <w:t>Equality and human rights</w:t>
      </w:r>
    </w:p>
    <w:p w14:paraId="56F0AD5D" w14:textId="77777777" w:rsidR="00DC5DEB" w:rsidRPr="00DC5DEB" w:rsidRDefault="00DC5DEB" w:rsidP="00DC5DEB">
      <w:pPr>
        <w:spacing w:line="276" w:lineRule="auto"/>
        <w:rPr>
          <w:rFonts w:ascii="Arial" w:eastAsia="Calibri" w:hAnsi="Arial" w:cs="Arial"/>
          <w:bCs/>
        </w:rPr>
      </w:pPr>
    </w:p>
    <w:p w14:paraId="6A37B368"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The Equality Act came into force in England in 2010. The Act brought together 116 separate pieces of equality legislation into one simplified and streamlined act that brought protection from discrimination for nine protected characteristic groups:</w:t>
      </w:r>
    </w:p>
    <w:p w14:paraId="75EA88D3"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Age.</w:t>
      </w:r>
    </w:p>
    <w:p w14:paraId="41900402"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Disability. This includes:</w:t>
      </w:r>
    </w:p>
    <w:p w14:paraId="4CF69638" w14:textId="77777777" w:rsidR="00DC5DEB" w:rsidRPr="00DC5DEB" w:rsidRDefault="00DC5DEB" w:rsidP="00613720">
      <w:pPr>
        <w:numPr>
          <w:ilvl w:val="1"/>
          <w:numId w:val="1"/>
        </w:numPr>
        <w:spacing w:after="200" w:line="276" w:lineRule="auto"/>
        <w:rPr>
          <w:rFonts w:ascii="Arial" w:eastAsia="Calibri" w:hAnsi="Arial" w:cs="Arial"/>
          <w:bCs/>
        </w:rPr>
      </w:pPr>
      <w:r w:rsidRPr="00DC5DEB">
        <w:rPr>
          <w:rFonts w:ascii="Arial" w:eastAsia="Calibri" w:hAnsi="Arial" w:cs="Arial"/>
          <w:bCs/>
        </w:rPr>
        <w:t>Physical, mental, sensory, learning, and hidden disabilities.</w:t>
      </w:r>
    </w:p>
    <w:p w14:paraId="2AEDC5DA" w14:textId="77777777" w:rsidR="00DC5DEB" w:rsidRPr="00DC5DEB" w:rsidRDefault="00DC5DEB" w:rsidP="00613720">
      <w:pPr>
        <w:numPr>
          <w:ilvl w:val="1"/>
          <w:numId w:val="1"/>
        </w:numPr>
        <w:spacing w:after="200" w:line="276" w:lineRule="auto"/>
        <w:rPr>
          <w:rFonts w:ascii="Arial" w:eastAsia="Calibri" w:hAnsi="Arial" w:cs="Arial"/>
          <w:bCs/>
        </w:rPr>
      </w:pPr>
      <w:r w:rsidRPr="00DC5DEB">
        <w:rPr>
          <w:rFonts w:ascii="Arial" w:eastAsia="Calibri" w:hAnsi="Arial" w:cs="Arial"/>
          <w:bCs/>
        </w:rPr>
        <w:t>Neurodivergent differences such as for example autism, dyslexia, and dyspraxia.</w:t>
      </w:r>
    </w:p>
    <w:p w14:paraId="7ECBF80F" w14:textId="77777777" w:rsidR="00DC5DEB" w:rsidRPr="00DC5DEB" w:rsidRDefault="00DC5DEB" w:rsidP="00613720">
      <w:pPr>
        <w:numPr>
          <w:ilvl w:val="1"/>
          <w:numId w:val="1"/>
        </w:numPr>
        <w:spacing w:after="200" w:line="276" w:lineRule="auto"/>
        <w:rPr>
          <w:rFonts w:ascii="Arial" w:eastAsia="Calibri" w:hAnsi="Arial" w:cs="Arial"/>
          <w:bCs/>
        </w:rPr>
      </w:pPr>
      <w:r w:rsidRPr="00DC5DEB">
        <w:rPr>
          <w:rFonts w:ascii="Arial" w:eastAsia="Calibri" w:hAnsi="Arial" w:cs="Arial"/>
          <w:bCs/>
        </w:rPr>
        <w:t xml:space="preserve">Some people with long term conditions, where their impact is significant on </w:t>
      </w:r>
      <w:proofErr w:type="gramStart"/>
      <w:r w:rsidRPr="00DC5DEB">
        <w:rPr>
          <w:rFonts w:ascii="Arial" w:eastAsia="Calibri" w:hAnsi="Arial" w:cs="Arial"/>
          <w:bCs/>
        </w:rPr>
        <w:t>day to day</w:t>
      </w:r>
      <w:proofErr w:type="gramEnd"/>
      <w:r w:rsidRPr="00DC5DEB">
        <w:rPr>
          <w:rFonts w:ascii="Arial" w:eastAsia="Calibri" w:hAnsi="Arial" w:cs="Arial"/>
          <w:bCs/>
        </w:rPr>
        <w:t xml:space="preserve"> living.</w:t>
      </w:r>
    </w:p>
    <w:p w14:paraId="71F85CAB"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Gender Reassignment (Transgender).</w:t>
      </w:r>
    </w:p>
    <w:p w14:paraId="60080AD3"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Marriage &amp; Civil Partnership (including same sex marriage).</w:t>
      </w:r>
    </w:p>
    <w:p w14:paraId="2F94207D"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Pregnancy and Maternity.</w:t>
      </w:r>
    </w:p>
    <w:p w14:paraId="60AF1B19"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Race (Ethnicity).</w:t>
      </w:r>
    </w:p>
    <w:p w14:paraId="38AF770F"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Religion or Belief (including no belief).</w:t>
      </w:r>
    </w:p>
    <w:p w14:paraId="3E774048"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Sex (we recognise and value the diversity of gender identity and expression beyond the male/female binary).</w:t>
      </w:r>
    </w:p>
    <w:p w14:paraId="7FE9EF15" w14:textId="77777777" w:rsidR="00DC5DEB" w:rsidRPr="00DC5DEB" w:rsidRDefault="00DC5DEB" w:rsidP="00613720">
      <w:pPr>
        <w:numPr>
          <w:ilvl w:val="0"/>
          <w:numId w:val="1"/>
        </w:numPr>
        <w:spacing w:after="200" w:line="276" w:lineRule="auto"/>
        <w:rPr>
          <w:rFonts w:ascii="Arial" w:eastAsia="Calibri" w:hAnsi="Arial" w:cs="Arial"/>
          <w:bCs/>
        </w:rPr>
      </w:pPr>
      <w:r w:rsidRPr="00DC5DEB">
        <w:rPr>
          <w:rFonts w:ascii="Arial" w:eastAsia="Calibri" w:hAnsi="Arial" w:cs="Arial"/>
          <w:bCs/>
        </w:rPr>
        <w:t>Sexual Orientation (we recognise and value all sexual orientations and identities, recognising that this is a wide and not static spectrum of individuality).</w:t>
      </w:r>
    </w:p>
    <w:p w14:paraId="4C85EC2B"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Bridgewater also recognises other often disadvantaged and vulnerable groups. These include:</w:t>
      </w:r>
    </w:p>
    <w:p w14:paraId="48C20B0E" w14:textId="77777777" w:rsidR="00DC5DEB" w:rsidRPr="00DC5DEB" w:rsidRDefault="00DC5DEB" w:rsidP="00613720">
      <w:pPr>
        <w:numPr>
          <w:ilvl w:val="0"/>
          <w:numId w:val="2"/>
        </w:numPr>
        <w:spacing w:after="200" w:line="276" w:lineRule="auto"/>
        <w:rPr>
          <w:rFonts w:ascii="Arial" w:eastAsia="Calibri" w:hAnsi="Arial" w:cs="Arial"/>
          <w:bCs/>
        </w:rPr>
      </w:pPr>
      <w:r w:rsidRPr="00DC5DEB">
        <w:rPr>
          <w:rFonts w:ascii="Arial" w:eastAsia="Calibri" w:hAnsi="Arial" w:cs="Arial"/>
          <w:bCs/>
        </w:rPr>
        <w:t>Carers.</w:t>
      </w:r>
    </w:p>
    <w:p w14:paraId="572F0555" w14:textId="77777777" w:rsidR="00DC5DEB" w:rsidRPr="00DC5DEB" w:rsidRDefault="00DC5DEB" w:rsidP="00613720">
      <w:pPr>
        <w:numPr>
          <w:ilvl w:val="0"/>
          <w:numId w:val="2"/>
        </w:numPr>
        <w:spacing w:after="200" w:line="276" w:lineRule="auto"/>
        <w:rPr>
          <w:rFonts w:ascii="Arial" w:eastAsia="Calibri" w:hAnsi="Arial" w:cs="Arial"/>
          <w:bCs/>
        </w:rPr>
      </w:pPr>
      <w:r w:rsidRPr="00DC5DEB">
        <w:rPr>
          <w:rFonts w:ascii="Arial" w:eastAsia="Calibri" w:hAnsi="Arial" w:cs="Arial"/>
          <w:bCs/>
        </w:rPr>
        <w:t>Military veterans and the armed forces community.</w:t>
      </w:r>
    </w:p>
    <w:p w14:paraId="41EC6146" w14:textId="77777777" w:rsidR="00DC5DEB" w:rsidRPr="00DC5DEB" w:rsidRDefault="00DC5DEB" w:rsidP="00613720">
      <w:pPr>
        <w:numPr>
          <w:ilvl w:val="0"/>
          <w:numId w:val="2"/>
        </w:numPr>
        <w:spacing w:after="200" w:line="276" w:lineRule="auto"/>
        <w:rPr>
          <w:rFonts w:ascii="Arial" w:eastAsia="Calibri" w:hAnsi="Arial" w:cs="Arial"/>
          <w:bCs/>
        </w:rPr>
      </w:pPr>
      <w:r w:rsidRPr="00DC5DEB">
        <w:rPr>
          <w:rFonts w:ascii="Arial" w:eastAsia="Calibri" w:hAnsi="Arial" w:cs="Arial"/>
          <w:bCs/>
        </w:rPr>
        <w:t>Asylum seekers and refugees.</w:t>
      </w:r>
    </w:p>
    <w:p w14:paraId="245C9AA4" w14:textId="77777777" w:rsidR="00DC5DEB" w:rsidRPr="00DC5DEB" w:rsidRDefault="00DC5DEB" w:rsidP="00613720">
      <w:pPr>
        <w:numPr>
          <w:ilvl w:val="0"/>
          <w:numId w:val="2"/>
        </w:numPr>
        <w:spacing w:after="200" w:line="276" w:lineRule="auto"/>
        <w:rPr>
          <w:rFonts w:ascii="Arial" w:eastAsia="Calibri" w:hAnsi="Arial" w:cs="Arial"/>
          <w:bCs/>
        </w:rPr>
      </w:pPr>
      <w:r w:rsidRPr="00DC5DEB">
        <w:rPr>
          <w:rFonts w:ascii="Arial" w:eastAsia="Calibri" w:hAnsi="Arial" w:cs="Arial"/>
          <w:bCs/>
        </w:rPr>
        <w:t>Other complex needs that include drug or alcohol addition/dependency, sex workers, and homelessness and vulnerably housed.</w:t>
      </w:r>
    </w:p>
    <w:p w14:paraId="0FA541C0" w14:textId="77777777" w:rsidR="00DC5DEB" w:rsidRPr="00DC5DEB" w:rsidRDefault="00DC5DEB" w:rsidP="00613720">
      <w:pPr>
        <w:numPr>
          <w:ilvl w:val="0"/>
          <w:numId w:val="2"/>
        </w:numPr>
        <w:spacing w:after="200" w:line="276" w:lineRule="auto"/>
        <w:rPr>
          <w:rFonts w:ascii="Arial" w:eastAsia="Calibri" w:hAnsi="Arial" w:cs="Arial"/>
          <w:bCs/>
        </w:rPr>
      </w:pPr>
      <w:r w:rsidRPr="00DC5DEB">
        <w:rPr>
          <w:rFonts w:ascii="Arial" w:eastAsia="Calibri" w:hAnsi="Arial" w:cs="Arial"/>
          <w:bCs/>
        </w:rPr>
        <w:t>People living in areas of high social deprivation.</w:t>
      </w:r>
    </w:p>
    <w:p w14:paraId="51D810C1"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lastRenderedPageBreak/>
        <w:t>For organisations providing public services the Equality Act introduced a Public Sector Equality Duty (Section 149 of the Act). The Public Sector Equality Duty has two duties:</w:t>
      </w:r>
    </w:p>
    <w:p w14:paraId="6907AA2E" w14:textId="77777777" w:rsidR="00DC5DEB" w:rsidRPr="00DC5DEB" w:rsidRDefault="00DC5DEB" w:rsidP="00613720">
      <w:pPr>
        <w:numPr>
          <w:ilvl w:val="0"/>
          <w:numId w:val="3"/>
        </w:numPr>
        <w:spacing w:after="200" w:line="276" w:lineRule="auto"/>
        <w:rPr>
          <w:rFonts w:ascii="Arial" w:eastAsia="Calibri" w:hAnsi="Arial" w:cs="Arial"/>
          <w:bCs/>
        </w:rPr>
      </w:pPr>
      <w:r w:rsidRPr="00DC5DEB">
        <w:rPr>
          <w:rFonts w:ascii="Arial" w:eastAsia="Calibri" w:hAnsi="Arial" w:cs="Arial"/>
          <w:bCs/>
        </w:rPr>
        <w:t>The General Equality Duty.</w:t>
      </w:r>
    </w:p>
    <w:p w14:paraId="6618A064" w14:textId="77777777" w:rsidR="00DC5DEB" w:rsidRPr="00DC5DEB" w:rsidRDefault="00DC5DEB" w:rsidP="00613720">
      <w:pPr>
        <w:numPr>
          <w:ilvl w:val="0"/>
          <w:numId w:val="3"/>
        </w:numPr>
        <w:spacing w:after="200" w:line="276" w:lineRule="auto"/>
        <w:rPr>
          <w:rFonts w:ascii="Arial" w:eastAsia="Calibri" w:hAnsi="Arial" w:cs="Arial"/>
        </w:rPr>
      </w:pPr>
      <w:r w:rsidRPr="00DC5DEB">
        <w:rPr>
          <w:rFonts w:ascii="Arial" w:eastAsia="Calibri" w:hAnsi="Arial" w:cs="Arial"/>
          <w:bCs/>
        </w:rPr>
        <w:t xml:space="preserve">The Specific Duties. </w:t>
      </w:r>
      <w:r w:rsidRPr="00DC5DEB">
        <w:rPr>
          <w:rFonts w:ascii="Arial" w:eastAsia="Calibri" w:hAnsi="Arial" w:cs="Arial"/>
        </w:rPr>
        <w:t>There are three parts to the Specific Duties:</w:t>
      </w:r>
    </w:p>
    <w:p w14:paraId="59CE1BEE" w14:textId="77777777" w:rsidR="00DC5DEB" w:rsidRPr="00DC5DEB" w:rsidRDefault="00DC5DEB" w:rsidP="00613720">
      <w:pPr>
        <w:numPr>
          <w:ilvl w:val="0"/>
          <w:numId w:val="18"/>
        </w:numPr>
        <w:spacing w:after="200" w:line="276" w:lineRule="auto"/>
        <w:ind w:left="1418" w:hanging="284"/>
        <w:rPr>
          <w:rFonts w:ascii="Arial" w:eastAsia="Calibri" w:hAnsi="Arial" w:cs="Arial"/>
          <w:sz w:val="22"/>
          <w:szCs w:val="22"/>
        </w:rPr>
      </w:pPr>
      <w:r w:rsidRPr="00DC5DEB">
        <w:rPr>
          <w:rFonts w:ascii="Arial" w:eastAsia="Calibri" w:hAnsi="Arial" w:cs="Arial"/>
        </w:rPr>
        <w:t>To publish at least annually evidence of compliance with the General Equality Duty</w:t>
      </w:r>
    </w:p>
    <w:p w14:paraId="5312601D" w14:textId="77777777" w:rsidR="00DC5DEB" w:rsidRPr="00DC5DEB" w:rsidRDefault="00DC5DEB" w:rsidP="00613720">
      <w:pPr>
        <w:numPr>
          <w:ilvl w:val="0"/>
          <w:numId w:val="18"/>
        </w:numPr>
        <w:spacing w:after="200" w:line="276" w:lineRule="auto"/>
        <w:ind w:left="1418" w:hanging="284"/>
        <w:rPr>
          <w:rFonts w:ascii="Arial" w:eastAsia="Calibri" w:hAnsi="Arial" w:cs="Arial"/>
          <w:sz w:val="22"/>
          <w:szCs w:val="22"/>
        </w:rPr>
      </w:pPr>
      <w:r w:rsidRPr="00DC5DEB">
        <w:rPr>
          <w:rFonts w:ascii="Arial" w:eastAsia="Calibri" w:hAnsi="Arial" w:cs="Arial"/>
        </w:rPr>
        <w:t xml:space="preserve">To publish at least every four years measurable and achievable equality objectives </w:t>
      </w:r>
    </w:p>
    <w:p w14:paraId="02FE0C89" w14:textId="77777777" w:rsidR="00DC5DEB" w:rsidRPr="00DC5DEB" w:rsidRDefault="00DC5DEB" w:rsidP="00613720">
      <w:pPr>
        <w:numPr>
          <w:ilvl w:val="0"/>
          <w:numId w:val="18"/>
        </w:numPr>
        <w:spacing w:after="200" w:line="276" w:lineRule="auto"/>
        <w:ind w:left="1418" w:hanging="284"/>
        <w:rPr>
          <w:rFonts w:ascii="Arial" w:eastAsia="Calibri" w:hAnsi="Arial" w:cs="Arial"/>
          <w:sz w:val="22"/>
          <w:szCs w:val="22"/>
        </w:rPr>
      </w:pPr>
      <w:r w:rsidRPr="00DC5DEB">
        <w:rPr>
          <w:rFonts w:ascii="Arial" w:eastAsia="Calibri" w:hAnsi="Arial" w:cs="Arial"/>
        </w:rPr>
        <w:t>To publish annually by 30</w:t>
      </w:r>
      <w:r w:rsidRPr="00DC5DEB">
        <w:rPr>
          <w:rFonts w:ascii="Arial" w:eastAsia="Calibri" w:hAnsi="Arial" w:cs="Arial"/>
          <w:vertAlign w:val="superscript"/>
        </w:rPr>
        <w:t>th</w:t>
      </w:r>
      <w:r w:rsidRPr="00DC5DEB">
        <w:rPr>
          <w:rFonts w:ascii="Arial" w:eastAsia="Calibri" w:hAnsi="Arial" w:cs="Arial"/>
        </w:rPr>
        <w:t xml:space="preserve"> March data and action plan for gender pay gap.</w:t>
      </w:r>
    </w:p>
    <w:p w14:paraId="673388A2"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This report is our 2024 compliance with the first of these Specific Duties. </w:t>
      </w:r>
    </w:p>
    <w:p w14:paraId="3F0D96C8" w14:textId="2FF2EDFB" w:rsidR="00DC5DEB" w:rsidRPr="00B86C7D" w:rsidRDefault="00DC5DEB" w:rsidP="00DC5DEB">
      <w:pPr>
        <w:spacing w:after="200" w:line="276" w:lineRule="auto"/>
        <w:rPr>
          <w:rFonts w:ascii="Arial" w:eastAsia="Calibri" w:hAnsi="Arial" w:cs="Arial"/>
          <w:u w:val="single"/>
        </w:rPr>
      </w:pPr>
      <w:r w:rsidRPr="00B86C7D">
        <w:rPr>
          <w:rFonts w:ascii="Arial" w:eastAsia="Calibri" w:hAnsi="Arial" w:cs="Arial"/>
        </w:rPr>
        <w:t xml:space="preserve">Our </w:t>
      </w:r>
      <w:r w:rsidR="00B86C7D" w:rsidRPr="00B86C7D">
        <w:rPr>
          <w:rFonts w:ascii="Arial" w:eastAsia="Calibri" w:hAnsi="Arial" w:cs="Arial"/>
        </w:rPr>
        <w:t>annual equality objectives</w:t>
      </w:r>
      <w:r w:rsidRPr="00B86C7D">
        <w:rPr>
          <w:rFonts w:ascii="Arial" w:eastAsia="Calibri" w:hAnsi="Arial" w:cs="Arial"/>
        </w:rPr>
        <w:t xml:space="preserve">, the second of the two Specific Duties, are on our website at </w:t>
      </w:r>
      <w:hyperlink r:id="rId12" w:history="1">
        <w:r w:rsidR="00B86C7D" w:rsidRPr="00416055">
          <w:rPr>
            <w:rStyle w:val="Hyperlink"/>
            <w:rFonts w:ascii="Arial" w:eastAsia="Calibri" w:hAnsi="Arial" w:cs="Arial"/>
          </w:rPr>
          <w:t>https://bridgewater.nhs.uk/aboutus/equalitydiversity/</w:t>
        </w:r>
      </w:hyperlink>
      <w:r w:rsidR="00B86C7D">
        <w:rPr>
          <w:rFonts w:ascii="Arial" w:eastAsia="Calibri" w:hAnsi="Arial" w:cs="Arial"/>
        </w:rPr>
        <w:t xml:space="preserve"> .</w:t>
      </w:r>
    </w:p>
    <w:p w14:paraId="075E3EAB" w14:textId="13578EDC" w:rsidR="00DC5DEB" w:rsidRPr="00DC5DEB" w:rsidRDefault="00DC5DEB" w:rsidP="00DC5DEB">
      <w:pPr>
        <w:spacing w:after="200" w:line="276" w:lineRule="auto"/>
        <w:rPr>
          <w:rFonts w:ascii="Arial" w:eastAsia="Calibri" w:hAnsi="Arial" w:cs="Arial"/>
          <w:color w:val="FF0000"/>
        </w:rPr>
      </w:pPr>
      <w:r w:rsidRPr="00DC5DEB">
        <w:rPr>
          <w:rFonts w:ascii="Arial" w:eastAsia="Calibri" w:hAnsi="Arial" w:cs="Arial"/>
        </w:rPr>
        <w:t xml:space="preserve">The Trust’s gender pay gap reports can be found at </w:t>
      </w:r>
      <w:hyperlink r:id="rId13" w:history="1">
        <w:r w:rsidRPr="00DC5DEB">
          <w:rPr>
            <w:rFonts w:ascii="Arial" w:eastAsia="Calibri" w:hAnsi="Arial" w:cs="Arial"/>
            <w:color w:val="0000FF"/>
            <w:u w:val="single"/>
          </w:rPr>
          <w:t>https://bridgewater.nhs.uk/aboutus/equalitydiversity/equalityact2010/</w:t>
        </w:r>
      </w:hyperlink>
      <w:r w:rsidRPr="00DC5DEB">
        <w:rPr>
          <w:rFonts w:ascii="Arial" w:eastAsia="Calibri" w:hAnsi="Arial" w:cs="Arial"/>
        </w:rPr>
        <w:t xml:space="preserve"> and</w:t>
      </w:r>
      <w:r w:rsidRPr="00983A7C">
        <w:rPr>
          <w:rFonts w:ascii="Arial" w:eastAsia="Calibri" w:hAnsi="Arial" w:cs="Arial"/>
        </w:rPr>
        <w:t xml:space="preserve"> a summary on page </w:t>
      </w:r>
      <w:r w:rsidR="00983A7C" w:rsidRPr="00983A7C">
        <w:rPr>
          <w:rFonts w:ascii="Arial" w:eastAsia="Calibri" w:hAnsi="Arial" w:cs="Arial"/>
        </w:rPr>
        <w:t>64</w:t>
      </w:r>
      <w:r w:rsidRPr="00983A7C">
        <w:rPr>
          <w:rFonts w:ascii="Arial" w:eastAsia="Calibri" w:hAnsi="Arial" w:cs="Arial"/>
        </w:rPr>
        <w:t>.</w:t>
      </w:r>
    </w:p>
    <w:p w14:paraId="4596C897" w14:textId="77777777" w:rsidR="00DC5DEB" w:rsidRPr="005D533E" w:rsidRDefault="00DC5DEB" w:rsidP="005D533E">
      <w:pPr>
        <w:pStyle w:val="Heading2"/>
        <w:spacing w:before="0"/>
        <w:rPr>
          <w:rFonts w:ascii="Arial" w:hAnsi="Arial" w:cs="Arial"/>
          <w:b/>
          <w:bCs/>
          <w:color w:val="auto"/>
          <w:sz w:val="32"/>
          <w:szCs w:val="32"/>
        </w:rPr>
      </w:pPr>
      <w:r w:rsidRPr="005D533E">
        <w:rPr>
          <w:rFonts w:ascii="Arial" w:hAnsi="Arial" w:cs="Arial"/>
          <w:b/>
          <w:bCs/>
          <w:color w:val="auto"/>
          <w:sz w:val="32"/>
          <w:szCs w:val="32"/>
        </w:rPr>
        <w:t>The General Equality Duty</w:t>
      </w:r>
    </w:p>
    <w:p w14:paraId="00B5F1C2" w14:textId="77777777" w:rsidR="005D533E" w:rsidRDefault="005D533E" w:rsidP="005D533E">
      <w:pPr>
        <w:spacing w:line="276" w:lineRule="auto"/>
        <w:rPr>
          <w:rFonts w:ascii="Arial" w:hAnsi="Arial" w:cs="Arial"/>
        </w:rPr>
      </w:pPr>
    </w:p>
    <w:p w14:paraId="449A119C" w14:textId="66525C90" w:rsidR="00DC5DEB" w:rsidRPr="00DC5DEB" w:rsidRDefault="00DC5DEB" w:rsidP="00DC5DEB">
      <w:pPr>
        <w:spacing w:after="200" w:line="276" w:lineRule="auto"/>
        <w:rPr>
          <w:rFonts w:ascii="Arial" w:hAnsi="Arial" w:cs="Arial"/>
        </w:rPr>
      </w:pPr>
      <w:r w:rsidRPr="00DC5DEB">
        <w:rPr>
          <w:rFonts w:ascii="Arial" w:hAnsi="Arial" w:cs="Arial"/>
        </w:rPr>
        <w:t>The General Equality Duty requires public sector organisations to have due regard to three aims in all they do:</w:t>
      </w:r>
    </w:p>
    <w:p w14:paraId="65A275D2" w14:textId="77777777" w:rsidR="00DC5DEB" w:rsidRPr="00DC5DEB" w:rsidRDefault="00DC5DEB" w:rsidP="00613720">
      <w:pPr>
        <w:numPr>
          <w:ilvl w:val="0"/>
          <w:numId w:val="4"/>
        </w:numPr>
        <w:spacing w:after="200" w:line="276" w:lineRule="auto"/>
        <w:rPr>
          <w:rFonts w:ascii="Arial" w:hAnsi="Arial" w:cs="Arial"/>
        </w:rPr>
      </w:pPr>
      <w:bookmarkStart w:id="0" w:name="_Hlk152755457"/>
      <w:r w:rsidRPr="00DC5DEB">
        <w:rPr>
          <w:rFonts w:ascii="Arial" w:hAnsi="Arial" w:cs="Arial"/>
        </w:rPr>
        <w:t>To eliminate discrimination, harassment, victimisation, and other conduct prohibited by the Act.</w:t>
      </w:r>
    </w:p>
    <w:p w14:paraId="248EE590" w14:textId="77777777" w:rsidR="00DC5DEB" w:rsidRPr="00DC5DEB" w:rsidRDefault="00DC5DEB" w:rsidP="00613720">
      <w:pPr>
        <w:numPr>
          <w:ilvl w:val="0"/>
          <w:numId w:val="4"/>
        </w:numPr>
        <w:spacing w:after="200" w:line="276" w:lineRule="auto"/>
        <w:rPr>
          <w:rFonts w:ascii="Arial" w:hAnsi="Arial" w:cs="Arial"/>
        </w:rPr>
      </w:pPr>
      <w:r w:rsidRPr="00DC5DEB">
        <w:rPr>
          <w:rFonts w:ascii="Arial" w:hAnsi="Arial" w:cs="Arial"/>
        </w:rPr>
        <w:t>To advance equality of opportunity between people who share a protected characteristic and people who do not, the Act states that this includes:</w:t>
      </w:r>
    </w:p>
    <w:p w14:paraId="19098AD9" w14:textId="77777777" w:rsidR="00DC5DEB" w:rsidRPr="00DC5DEB" w:rsidRDefault="00DC5DEB" w:rsidP="00613720">
      <w:pPr>
        <w:numPr>
          <w:ilvl w:val="1"/>
          <w:numId w:val="4"/>
        </w:numPr>
        <w:spacing w:after="200" w:line="276" w:lineRule="auto"/>
        <w:rPr>
          <w:rFonts w:ascii="Arial" w:hAnsi="Arial" w:cs="Arial"/>
        </w:rPr>
      </w:pPr>
      <w:r w:rsidRPr="00DC5DEB">
        <w:rPr>
          <w:rFonts w:ascii="Arial" w:hAnsi="Arial" w:cs="Arial"/>
        </w:rPr>
        <w:t>Removing or minimising disadvantages suffered by people due to their protected characteristics.</w:t>
      </w:r>
    </w:p>
    <w:p w14:paraId="1E206FE4" w14:textId="77777777" w:rsidR="00DC5DEB" w:rsidRPr="00DC5DEB" w:rsidRDefault="00DC5DEB" w:rsidP="00613720">
      <w:pPr>
        <w:numPr>
          <w:ilvl w:val="1"/>
          <w:numId w:val="4"/>
        </w:numPr>
        <w:spacing w:after="200" w:line="276" w:lineRule="auto"/>
        <w:rPr>
          <w:rFonts w:ascii="Arial" w:hAnsi="Arial" w:cs="Arial"/>
        </w:rPr>
      </w:pPr>
      <w:r w:rsidRPr="00DC5DEB">
        <w:rPr>
          <w:rFonts w:ascii="Arial" w:hAnsi="Arial" w:cs="Arial"/>
        </w:rPr>
        <w:t>Taking steps to meet the needs of people from protected groups where these are different from the needs of other people.</w:t>
      </w:r>
    </w:p>
    <w:p w14:paraId="5D713520" w14:textId="77777777" w:rsidR="00DC5DEB" w:rsidRPr="00DC5DEB" w:rsidRDefault="00DC5DEB" w:rsidP="00613720">
      <w:pPr>
        <w:numPr>
          <w:ilvl w:val="1"/>
          <w:numId w:val="4"/>
        </w:numPr>
        <w:spacing w:after="200" w:line="276" w:lineRule="auto"/>
        <w:rPr>
          <w:rFonts w:ascii="Arial" w:hAnsi="Arial" w:cs="Arial"/>
        </w:rPr>
      </w:pPr>
      <w:r w:rsidRPr="00DC5DEB">
        <w:rPr>
          <w:rFonts w:ascii="Arial" w:hAnsi="Arial" w:cs="Arial"/>
        </w:rPr>
        <w:t>Encouraging people from protected groups to participate in public life or in other activities where the participation is disproportionately low.</w:t>
      </w:r>
    </w:p>
    <w:p w14:paraId="5B0FE869" w14:textId="77777777" w:rsidR="00DC5DEB" w:rsidRPr="00DC5DEB" w:rsidRDefault="00DC5DEB" w:rsidP="00613720">
      <w:pPr>
        <w:numPr>
          <w:ilvl w:val="0"/>
          <w:numId w:val="4"/>
        </w:numPr>
        <w:spacing w:after="200" w:line="276" w:lineRule="auto"/>
        <w:rPr>
          <w:rFonts w:ascii="Arial" w:hAnsi="Arial" w:cs="Arial"/>
        </w:rPr>
      </w:pPr>
      <w:r w:rsidRPr="00DC5DEB">
        <w:rPr>
          <w:rFonts w:ascii="Arial" w:hAnsi="Arial" w:cs="Arial"/>
        </w:rPr>
        <w:t xml:space="preserve">To foster good relations between people who share a protected characteristic and people who do not, which includes promoting understanding of and </w:t>
      </w:r>
      <w:r w:rsidRPr="00DC5DEB">
        <w:rPr>
          <w:rFonts w:ascii="Arial" w:hAnsi="Arial" w:cs="Arial"/>
        </w:rPr>
        <w:lastRenderedPageBreak/>
        <w:t>between different groups and tackling prejudice, racism, homophobia, transphobia, religious hatred and disability harassment and hatred.</w:t>
      </w:r>
    </w:p>
    <w:p w14:paraId="0C53F18B" w14:textId="77777777" w:rsidR="00DC5DEB" w:rsidRPr="00DC5DEB" w:rsidRDefault="00DC5DEB" w:rsidP="00DC5DEB">
      <w:pPr>
        <w:spacing w:after="200" w:line="276" w:lineRule="auto"/>
        <w:rPr>
          <w:rFonts w:ascii="Arial" w:hAnsi="Arial" w:cs="Arial"/>
        </w:rPr>
      </w:pPr>
      <w:r w:rsidRPr="00DC5DEB">
        <w:rPr>
          <w:rFonts w:ascii="Arial" w:hAnsi="Arial" w:cs="Arial"/>
        </w:rPr>
        <w:t xml:space="preserve">Due regard means thinking about these three aims in all Trust business. This consideration should be robust, timely, conscious, and carried out with an open mind as to the outcomes. </w:t>
      </w:r>
    </w:p>
    <w:bookmarkEnd w:id="0"/>
    <w:p w14:paraId="0B661C78"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t>Human rights</w:t>
      </w:r>
    </w:p>
    <w:p w14:paraId="011C5B0B" w14:textId="77777777" w:rsidR="005D533E" w:rsidRDefault="005D533E" w:rsidP="005D533E">
      <w:pPr>
        <w:spacing w:line="276" w:lineRule="auto"/>
        <w:rPr>
          <w:rFonts w:ascii="Arial" w:hAnsi="Arial" w:cs="Arial"/>
        </w:rPr>
      </w:pPr>
    </w:p>
    <w:p w14:paraId="675ED932" w14:textId="39B8C9A4" w:rsidR="00DC5DEB" w:rsidRPr="00DC5DEB" w:rsidRDefault="00DC5DEB" w:rsidP="00DC5DEB">
      <w:pPr>
        <w:spacing w:after="200" w:line="276" w:lineRule="auto"/>
        <w:rPr>
          <w:rFonts w:ascii="Arial" w:hAnsi="Arial" w:cs="Arial"/>
        </w:rPr>
      </w:pPr>
      <w:r w:rsidRPr="00DC5DEB">
        <w:rPr>
          <w:rFonts w:ascii="Arial" w:hAnsi="Arial" w:cs="Arial"/>
        </w:rPr>
        <w:t>The Human Rights Act 1998 sets out the fundamental rights and freedoms that everyone in the UK is entitled to.</w:t>
      </w:r>
    </w:p>
    <w:p w14:paraId="3CBF3672" w14:textId="77777777" w:rsidR="00DC5DEB" w:rsidRPr="00DC5DEB" w:rsidRDefault="00DC5DEB" w:rsidP="00DC5DEB">
      <w:pPr>
        <w:spacing w:after="200" w:line="276" w:lineRule="auto"/>
        <w:rPr>
          <w:rFonts w:ascii="Arial" w:hAnsi="Arial" w:cs="Arial"/>
        </w:rPr>
      </w:pPr>
      <w:r w:rsidRPr="00DC5DEB">
        <w:rPr>
          <w:rFonts w:ascii="Arial" w:hAnsi="Arial" w:cs="Arial"/>
        </w:rPr>
        <w:t>The Act sets out a series of articles, the basic rights based on the values of FREDA:</w:t>
      </w:r>
    </w:p>
    <w:p w14:paraId="0E9880BE" w14:textId="77777777" w:rsidR="00DC5DEB" w:rsidRPr="00DC5DEB" w:rsidRDefault="00DC5DEB" w:rsidP="00613720">
      <w:pPr>
        <w:numPr>
          <w:ilvl w:val="0"/>
          <w:numId w:val="22"/>
        </w:numPr>
        <w:spacing w:after="200" w:line="276" w:lineRule="auto"/>
        <w:contextualSpacing/>
        <w:rPr>
          <w:rFonts w:ascii="Arial" w:hAnsi="Arial" w:cs="Arial"/>
        </w:rPr>
      </w:pPr>
      <w:r w:rsidRPr="00DC5DEB">
        <w:rPr>
          <w:rFonts w:ascii="Arial" w:hAnsi="Arial" w:cs="Arial"/>
        </w:rPr>
        <w:t>Fairness</w:t>
      </w:r>
    </w:p>
    <w:p w14:paraId="0B8FBDE3" w14:textId="77777777" w:rsidR="00DC5DEB" w:rsidRPr="00DC5DEB" w:rsidRDefault="00DC5DEB" w:rsidP="00613720">
      <w:pPr>
        <w:numPr>
          <w:ilvl w:val="0"/>
          <w:numId w:val="22"/>
        </w:numPr>
        <w:spacing w:after="200" w:line="276" w:lineRule="auto"/>
        <w:contextualSpacing/>
        <w:rPr>
          <w:rFonts w:ascii="Arial" w:hAnsi="Arial" w:cs="Arial"/>
        </w:rPr>
      </w:pPr>
      <w:r w:rsidRPr="00DC5DEB">
        <w:rPr>
          <w:rFonts w:ascii="Arial" w:hAnsi="Arial" w:cs="Arial"/>
        </w:rPr>
        <w:t>Respect</w:t>
      </w:r>
    </w:p>
    <w:p w14:paraId="24745E2C" w14:textId="77777777" w:rsidR="00DC5DEB" w:rsidRPr="00DC5DEB" w:rsidRDefault="00DC5DEB" w:rsidP="00613720">
      <w:pPr>
        <w:numPr>
          <w:ilvl w:val="0"/>
          <w:numId w:val="22"/>
        </w:numPr>
        <w:spacing w:after="200" w:line="276" w:lineRule="auto"/>
        <w:contextualSpacing/>
        <w:rPr>
          <w:rFonts w:ascii="Arial" w:hAnsi="Arial" w:cs="Arial"/>
        </w:rPr>
      </w:pPr>
      <w:r w:rsidRPr="00DC5DEB">
        <w:rPr>
          <w:rFonts w:ascii="Arial" w:hAnsi="Arial" w:cs="Arial"/>
        </w:rPr>
        <w:t>Equality</w:t>
      </w:r>
    </w:p>
    <w:p w14:paraId="1F4D7403" w14:textId="77777777" w:rsidR="00DC5DEB" w:rsidRPr="00DC5DEB" w:rsidRDefault="00DC5DEB" w:rsidP="00613720">
      <w:pPr>
        <w:numPr>
          <w:ilvl w:val="0"/>
          <w:numId w:val="22"/>
        </w:numPr>
        <w:spacing w:after="200" w:line="276" w:lineRule="auto"/>
        <w:contextualSpacing/>
        <w:rPr>
          <w:rFonts w:ascii="Arial" w:hAnsi="Arial" w:cs="Arial"/>
        </w:rPr>
      </w:pPr>
      <w:r w:rsidRPr="00DC5DEB">
        <w:rPr>
          <w:rFonts w:ascii="Arial" w:hAnsi="Arial" w:cs="Arial"/>
        </w:rPr>
        <w:t>Dignity</w:t>
      </w:r>
    </w:p>
    <w:p w14:paraId="79684924" w14:textId="77777777" w:rsidR="00DC5DEB" w:rsidRPr="00DC5DEB" w:rsidRDefault="00DC5DEB" w:rsidP="00613720">
      <w:pPr>
        <w:numPr>
          <w:ilvl w:val="0"/>
          <w:numId w:val="22"/>
        </w:numPr>
        <w:spacing w:after="200" w:line="276" w:lineRule="auto"/>
        <w:contextualSpacing/>
        <w:rPr>
          <w:rFonts w:ascii="Arial" w:hAnsi="Arial" w:cs="Arial"/>
        </w:rPr>
      </w:pPr>
      <w:r w:rsidRPr="00DC5DEB">
        <w:rPr>
          <w:rFonts w:ascii="Arial" w:hAnsi="Arial" w:cs="Arial"/>
        </w:rPr>
        <w:t>Autonomy</w:t>
      </w:r>
    </w:p>
    <w:p w14:paraId="68C6642A" w14:textId="77777777" w:rsidR="00007E91" w:rsidRDefault="00007E91" w:rsidP="00DC5DEB">
      <w:pPr>
        <w:spacing w:after="200" w:line="276" w:lineRule="auto"/>
        <w:rPr>
          <w:rFonts w:ascii="Arial" w:hAnsi="Arial" w:cs="Arial"/>
        </w:rPr>
      </w:pPr>
    </w:p>
    <w:p w14:paraId="30CAD0CE" w14:textId="42F915CE" w:rsidR="00DC5DEB" w:rsidRPr="00DC5DEB" w:rsidRDefault="00DC5DEB" w:rsidP="00DC5DEB">
      <w:pPr>
        <w:spacing w:after="200" w:line="276" w:lineRule="auto"/>
        <w:rPr>
          <w:rFonts w:ascii="Arial" w:hAnsi="Arial" w:cs="Arial"/>
        </w:rPr>
      </w:pPr>
      <w:r w:rsidRPr="00DC5DEB">
        <w:rPr>
          <w:rFonts w:ascii="Arial" w:hAnsi="Arial" w:cs="Arial"/>
        </w:rPr>
        <w:t>There are three fundamental types of rights:</w:t>
      </w:r>
    </w:p>
    <w:p w14:paraId="6FB949DF" w14:textId="77777777" w:rsidR="00DC5DEB" w:rsidRPr="00DC5DEB" w:rsidRDefault="00DC5DEB" w:rsidP="00613720">
      <w:pPr>
        <w:numPr>
          <w:ilvl w:val="0"/>
          <w:numId w:val="23"/>
        </w:numPr>
        <w:spacing w:after="200" w:line="276" w:lineRule="auto"/>
        <w:contextualSpacing/>
        <w:rPr>
          <w:rFonts w:ascii="Arial" w:hAnsi="Arial" w:cs="Arial"/>
        </w:rPr>
      </w:pPr>
      <w:r w:rsidRPr="00DC5DEB">
        <w:rPr>
          <w:rFonts w:ascii="Arial" w:hAnsi="Arial" w:cs="Arial"/>
        </w:rPr>
        <w:t>Absolute rights can never be limited or restricted in any way. The right to freedom from torture and inhuman or degrading treatment is an example.</w:t>
      </w:r>
    </w:p>
    <w:p w14:paraId="3253E474" w14:textId="77777777" w:rsidR="00DC5DEB" w:rsidRPr="00DC5DEB" w:rsidRDefault="00DC5DEB" w:rsidP="00613720">
      <w:pPr>
        <w:numPr>
          <w:ilvl w:val="0"/>
          <w:numId w:val="23"/>
        </w:numPr>
        <w:spacing w:after="200" w:line="276" w:lineRule="auto"/>
        <w:contextualSpacing/>
        <w:rPr>
          <w:rFonts w:ascii="Arial" w:hAnsi="Arial" w:cs="Arial"/>
        </w:rPr>
      </w:pPr>
      <w:r w:rsidRPr="00DC5DEB">
        <w:rPr>
          <w:rFonts w:ascii="Arial" w:hAnsi="Arial" w:cs="Arial"/>
        </w:rPr>
        <w:t xml:space="preserve">Limited rights can be breached in certain circumstances, but breaches must be measured and proportionate. A good example in health care is the right to liberty and security, where a person may be detained under the Mental Health Act to protect their safety and that of others if there is a cause for concern. </w:t>
      </w:r>
    </w:p>
    <w:p w14:paraId="576FF41B" w14:textId="77777777" w:rsidR="00DC5DEB" w:rsidRPr="00DC5DEB" w:rsidRDefault="00DC5DEB" w:rsidP="00613720">
      <w:pPr>
        <w:numPr>
          <w:ilvl w:val="0"/>
          <w:numId w:val="23"/>
        </w:numPr>
        <w:spacing w:after="200" w:line="276" w:lineRule="auto"/>
        <w:contextualSpacing/>
        <w:rPr>
          <w:rFonts w:ascii="Arial" w:hAnsi="Arial" w:cs="Arial"/>
        </w:rPr>
      </w:pPr>
      <w:r w:rsidRPr="00DC5DEB">
        <w:rPr>
          <w:rFonts w:ascii="Arial" w:hAnsi="Arial" w:cs="Arial"/>
        </w:rPr>
        <w:t xml:space="preserve">Qualified rights form </w:t>
      </w:r>
      <w:proofErr w:type="gramStart"/>
      <w:r w:rsidRPr="00DC5DEB">
        <w:rPr>
          <w:rFonts w:ascii="Arial" w:hAnsi="Arial" w:cs="Arial"/>
        </w:rPr>
        <w:t>the majority of</w:t>
      </w:r>
      <w:proofErr w:type="gramEnd"/>
      <w:r w:rsidRPr="00DC5DEB">
        <w:rPr>
          <w:rFonts w:ascii="Arial" w:hAnsi="Arial" w:cs="Arial"/>
        </w:rPr>
        <w:t xml:space="preserve"> human rights and provide the freedoms for example of thought and expression, and religion and belief. A public authority can breach these rights to protect the rights of others, but any steps taken must be proportionate and no more than necessary. </w:t>
      </w:r>
    </w:p>
    <w:p w14:paraId="1674B18C" w14:textId="77777777" w:rsidR="00DC5DEB" w:rsidRDefault="00DC5DEB" w:rsidP="00DC5DEB">
      <w:pPr>
        <w:spacing w:after="200" w:line="276" w:lineRule="auto"/>
        <w:rPr>
          <w:rFonts w:ascii="Arial" w:hAnsi="Arial" w:cs="Arial"/>
        </w:rPr>
      </w:pPr>
    </w:p>
    <w:p w14:paraId="7CF491F6" w14:textId="59330C88" w:rsidR="00DC5DEB" w:rsidRPr="00DC5DEB" w:rsidRDefault="00DC5DEB" w:rsidP="00DC5DEB">
      <w:pPr>
        <w:spacing w:after="200" w:line="276" w:lineRule="auto"/>
        <w:rPr>
          <w:rFonts w:ascii="Arial" w:hAnsi="Arial" w:cs="Arial"/>
        </w:rPr>
      </w:pPr>
      <w:r w:rsidRPr="00DC5DEB">
        <w:rPr>
          <w:rFonts w:ascii="Arial" w:hAnsi="Arial" w:cs="Arial"/>
        </w:rPr>
        <w:t>As a public authority the Trust has a legal obligation to ensure the human rights of its workforce, patients and communities are protected within the discharge of its business.</w:t>
      </w:r>
    </w:p>
    <w:p w14:paraId="4D90889F" w14:textId="77777777" w:rsidR="00DC5DEB" w:rsidRPr="00DC5DEB" w:rsidRDefault="00DC5DEB" w:rsidP="00DC5DEB">
      <w:pPr>
        <w:spacing w:after="200" w:line="276" w:lineRule="auto"/>
        <w:rPr>
          <w:rFonts w:ascii="Arial" w:hAnsi="Arial" w:cs="Arial"/>
        </w:rPr>
      </w:pPr>
      <w:r w:rsidRPr="00DC5DEB">
        <w:rPr>
          <w:rFonts w:ascii="Arial" w:hAnsi="Arial" w:cs="Arial"/>
        </w:rPr>
        <w:t>The Trust has policy, procedure, and governance in place to monitor equality and human rights impacts to ensure legal duties are met.</w:t>
      </w:r>
    </w:p>
    <w:p w14:paraId="3CD61826" w14:textId="77777777" w:rsidR="00DC5DEB" w:rsidRPr="00DC5DEB" w:rsidRDefault="00DC5DEB" w:rsidP="00DC5DEB">
      <w:pPr>
        <w:rPr>
          <w:rFonts w:ascii="Arial" w:hAnsi="Arial" w:cs="Arial"/>
        </w:rPr>
      </w:pPr>
      <w:r w:rsidRPr="00DC5DEB">
        <w:rPr>
          <w:rFonts w:ascii="Arial" w:hAnsi="Arial" w:cs="Arial"/>
        </w:rPr>
        <w:br w:type="page"/>
      </w:r>
    </w:p>
    <w:p w14:paraId="7C694237"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Equality governance</w:t>
      </w:r>
    </w:p>
    <w:p w14:paraId="6D1E4511" w14:textId="77777777" w:rsidR="00DC5DEB" w:rsidRPr="00DC5DEB" w:rsidRDefault="00DC5DEB" w:rsidP="005D533E">
      <w:pPr>
        <w:spacing w:line="276" w:lineRule="auto"/>
        <w:rPr>
          <w:rFonts w:ascii="Arial" w:eastAsia="Calibri" w:hAnsi="Arial" w:cs="Arial"/>
        </w:rPr>
      </w:pPr>
    </w:p>
    <w:p w14:paraId="3D4C9E94"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Day to day responsibility sits with the Equality &amp; Inclusion Manager, with executive responsibility in the portfolio of the Director of People &amp; Organisational Development.</w:t>
      </w:r>
    </w:p>
    <w:p w14:paraId="3F6C61E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Governance is in place that provides challenge around the equality work of the Trust and provides assurance to Board. This is as follows:</w:t>
      </w:r>
    </w:p>
    <w:p w14:paraId="3BF53928" w14:textId="4D0FCF65"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 xml:space="preserve">Working </w:t>
      </w:r>
      <w:r w:rsidR="00487D37">
        <w:rPr>
          <w:rFonts w:ascii="Arial" w:eastAsia="Calibri" w:hAnsi="Arial" w:cs="Arial"/>
        </w:rPr>
        <w:t>G</w:t>
      </w:r>
      <w:r w:rsidRPr="00DC5DEB">
        <w:rPr>
          <w:rFonts w:ascii="Arial" w:eastAsia="Calibri" w:hAnsi="Arial" w:cs="Arial"/>
        </w:rPr>
        <w:t>roups, including</w:t>
      </w:r>
      <w:r w:rsidR="00487D37">
        <w:rPr>
          <w:rFonts w:ascii="Arial" w:eastAsia="Calibri" w:hAnsi="Arial" w:cs="Arial"/>
        </w:rPr>
        <w:t xml:space="preserve"> a newly established</w:t>
      </w:r>
      <w:r w:rsidRPr="00DC5DEB">
        <w:rPr>
          <w:rFonts w:ascii="Arial" w:eastAsia="Calibri" w:hAnsi="Arial" w:cs="Arial"/>
        </w:rPr>
        <w:t xml:space="preserve"> EDI </w:t>
      </w:r>
      <w:r w:rsidR="00487D37">
        <w:rPr>
          <w:rFonts w:ascii="Arial" w:eastAsia="Calibri" w:hAnsi="Arial" w:cs="Arial"/>
        </w:rPr>
        <w:t>W</w:t>
      </w:r>
      <w:r w:rsidRPr="00DC5DEB">
        <w:rPr>
          <w:rFonts w:ascii="Arial" w:eastAsia="Calibri" w:hAnsi="Arial" w:cs="Arial"/>
        </w:rPr>
        <w:t xml:space="preserve">orking </w:t>
      </w:r>
      <w:r w:rsidR="00487D37">
        <w:rPr>
          <w:rFonts w:ascii="Arial" w:eastAsia="Calibri" w:hAnsi="Arial" w:cs="Arial"/>
        </w:rPr>
        <w:t>G</w:t>
      </w:r>
      <w:r w:rsidRPr="00DC5DEB">
        <w:rPr>
          <w:rFonts w:ascii="Arial" w:eastAsia="Calibri" w:hAnsi="Arial" w:cs="Arial"/>
        </w:rPr>
        <w:t xml:space="preserve">roup, and </w:t>
      </w:r>
      <w:r w:rsidR="00487D37">
        <w:rPr>
          <w:rFonts w:ascii="Arial" w:eastAsia="Calibri" w:hAnsi="Arial" w:cs="Arial"/>
        </w:rPr>
        <w:t>R</w:t>
      </w:r>
      <w:r w:rsidRPr="00DC5DEB">
        <w:rPr>
          <w:rFonts w:ascii="Arial" w:eastAsia="Calibri" w:hAnsi="Arial" w:cs="Arial"/>
        </w:rPr>
        <w:t xml:space="preserve">ecruitment and </w:t>
      </w:r>
      <w:r w:rsidR="00487D37">
        <w:rPr>
          <w:rFonts w:ascii="Arial" w:eastAsia="Calibri" w:hAnsi="Arial" w:cs="Arial"/>
        </w:rPr>
        <w:t>R</w:t>
      </w:r>
      <w:r w:rsidRPr="00DC5DEB">
        <w:rPr>
          <w:rFonts w:ascii="Arial" w:eastAsia="Calibri" w:hAnsi="Arial" w:cs="Arial"/>
        </w:rPr>
        <w:t xml:space="preserve">etention </w:t>
      </w:r>
      <w:r w:rsidR="00487D37">
        <w:rPr>
          <w:rFonts w:ascii="Arial" w:eastAsia="Calibri" w:hAnsi="Arial" w:cs="Arial"/>
        </w:rPr>
        <w:t>W</w:t>
      </w:r>
      <w:r w:rsidRPr="00DC5DEB">
        <w:rPr>
          <w:rFonts w:ascii="Arial" w:eastAsia="Calibri" w:hAnsi="Arial" w:cs="Arial"/>
        </w:rPr>
        <w:t xml:space="preserve">orking </w:t>
      </w:r>
      <w:r w:rsidR="00487D37">
        <w:rPr>
          <w:rFonts w:ascii="Arial" w:eastAsia="Calibri" w:hAnsi="Arial" w:cs="Arial"/>
        </w:rPr>
        <w:t>G</w:t>
      </w:r>
      <w:r w:rsidRPr="00DC5DEB">
        <w:rPr>
          <w:rFonts w:ascii="Arial" w:eastAsia="Calibri" w:hAnsi="Arial" w:cs="Arial"/>
        </w:rPr>
        <w:t>roup</w:t>
      </w:r>
      <w:r w:rsidR="00487D37">
        <w:rPr>
          <w:rFonts w:ascii="Arial" w:eastAsia="Calibri" w:hAnsi="Arial" w:cs="Arial"/>
        </w:rPr>
        <w:t>,</w:t>
      </w:r>
      <w:r w:rsidRPr="00DC5DEB">
        <w:rPr>
          <w:rFonts w:ascii="Arial" w:eastAsia="Calibri" w:hAnsi="Arial" w:cs="Arial"/>
        </w:rPr>
        <w:t xml:space="preserve"> all report into the People Operational Delivery Council. EDI representation is included on all groups and/or consultation takes place in delivery of new projects such as current staff competencies development.</w:t>
      </w:r>
    </w:p>
    <w:p w14:paraId="499E83A1" w14:textId="6EE62F22" w:rsidR="00DC5DEB" w:rsidRPr="00DC5DEB" w:rsidRDefault="00487D37" w:rsidP="00613720">
      <w:pPr>
        <w:numPr>
          <w:ilvl w:val="0"/>
          <w:numId w:val="6"/>
        </w:numPr>
        <w:spacing w:after="200" w:line="276" w:lineRule="auto"/>
        <w:rPr>
          <w:rFonts w:ascii="Arial" w:eastAsia="Calibri" w:hAnsi="Arial" w:cs="Arial"/>
        </w:rPr>
      </w:pPr>
      <w:r>
        <w:rPr>
          <w:rFonts w:ascii="Arial" w:eastAsia="Calibri" w:hAnsi="Arial" w:cs="Arial"/>
        </w:rPr>
        <w:t xml:space="preserve">The </w:t>
      </w:r>
      <w:r w:rsidR="00DC5DEB" w:rsidRPr="00DC5DEB">
        <w:rPr>
          <w:rFonts w:ascii="Arial" w:eastAsia="Calibri" w:hAnsi="Arial" w:cs="Arial"/>
        </w:rPr>
        <w:t>People Operational Delivery (POD) Council</w:t>
      </w:r>
      <w:r>
        <w:rPr>
          <w:rFonts w:ascii="Arial" w:eastAsia="Calibri" w:hAnsi="Arial" w:cs="Arial"/>
        </w:rPr>
        <w:t>; r</w:t>
      </w:r>
      <w:r w:rsidR="00DC5DEB" w:rsidRPr="00DC5DEB">
        <w:rPr>
          <w:rFonts w:ascii="Arial" w:eastAsia="Calibri" w:hAnsi="Arial" w:cs="Arial"/>
        </w:rPr>
        <w:t xml:space="preserve">eporting to the People Committee the Council provides the operational management for delivery of all work related to staffing and the delivery of the </w:t>
      </w:r>
      <w:r>
        <w:rPr>
          <w:rFonts w:ascii="Arial" w:eastAsia="Calibri" w:hAnsi="Arial" w:cs="Arial"/>
        </w:rPr>
        <w:t xml:space="preserve">Trust’s </w:t>
      </w:r>
      <w:r w:rsidR="00DC5DEB" w:rsidRPr="00DC5DEB">
        <w:rPr>
          <w:rFonts w:ascii="Arial" w:eastAsia="Calibri" w:hAnsi="Arial" w:cs="Arial"/>
        </w:rPr>
        <w:t>People Strategy. EDI representation is a core Council member and a standing agenda item.</w:t>
      </w:r>
    </w:p>
    <w:p w14:paraId="612C97FF" w14:textId="6D60A7F9"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 xml:space="preserve">People Committee. Provides assurance to Board and has delegated authority for approval from Board for decisions related to staffing. </w:t>
      </w:r>
      <w:r w:rsidR="00487D37">
        <w:rPr>
          <w:rFonts w:ascii="Arial" w:eastAsia="Calibri" w:hAnsi="Arial" w:cs="Arial"/>
        </w:rPr>
        <w:t xml:space="preserve">There is </w:t>
      </w:r>
      <w:r w:rsidRPr="00DC5DEB">
        <w:rPr>
          <w:rFonts w:ascii="Arial" w:eastAsia="Calibri" w:hAnsi="Arial" w:cs="Arial"/>
        </w:rPr>
        <w:t>EDI representation on</w:t>
      </w:r>
      <w:r w:rsidR="00487D37">
        <w:rPr>
          <w:rFonts w:ascii="Arial" w:eastAsia="Calibri" w:hAnsi="Arial" w:cs="Arial"/>
        </w:rPr>
        <w:t xml:space="preserve"> the</w:t>
      </w:r>
      <w:r w:rsidRPr="00DC5DEB">
        <w:rPr>
          <w:rFonts w:ascii="Arial" w:eastAsia="Calibri" w:hAnsi="Arial" w:cs="Arial"/>
        </w:rPr>
        <w:t xml:space="preserve"> Committee, and mandated equality reports are escalated to Board via </w:t>
      </w:r>
      <w:r w:rsidR="00487D37">
        <w:rPr>
          <w:rFonts w:ascii="Arial" w:eastAsia="Calibri" w:hAnsi="Arial" w:cs="Arial"/>
        </w:rPr>
        <w:t xml:space="preserve">a </w:t>
      </w:r>
      <w:r w:rsidRPr="00DC5DEB">
        <w:rPr>
          <w:rFonts w:ascii="Arial" w:eastAsia="Calibri" w:hAnsi="Arial" w:cs="Arial"/>
        </w:rPr>
        <w:t xml:space="preserve">Chair’s report from </w:t>
      </w:r>
      <w:r w:rsidR="00487D37">
        <w:rPr>
          <w:rFonts w:ascii="Arial" w:eastAsia="Calibri" w:hAnsi="Arial" w:cs="Arial"/>
        </w:rPr>
        <w:t xml:space="preserve">the </w:t>
      </w:r>
      <w:r w:rsidRPr="00DC5DEB">
        <w:rPr>
          <w:rFonts w:ascii="Arial" w:eastAsia="Calibri" w:hAnsi="Arial" w:cs="Arial"/>
        </w:rPr>
        <w:t>People Committee.</w:t>
      </w:r>
    </w:p>
    <w:p w14:paraId="06CFE9AE" w14:textId="2844F992"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Joint Negotiating and Consult</w:t>
      </w:r>
      <w:r w:rsidR="004F006E">
        <w:rPr>
          <w:rFonts w:ascii="Arial" w:eastAsia="Calibri" w:hAnsi="Arial" w:cs="Arial"/>
        </w:rPr>
        <w:t>at</w:t>
      </w:r>
      <w:r w:rsidR="00E515C2">
        <w:rPr>
          <w:rFonts w:ascii="Arial" w:eastAsia="Calibri" w:hAnsi="Arial" w:cs="Arial"/>
        </w:rPr>
        <w:t>ion</w:t>
      </w:r>
      <w:r w:rsidRPr="00DC5DEB">
        <w:rPr>
          <w:rFonts w:ascii="Arial" w:eastAsia="Calibri" w:hAnsi="Arial" w:cs="Arial"/>
        </w:rPr>
        <w:t xml:space="preserve"> Committee</w:t>
      </w:r>
      <w:r w:rsidR="004F006E">
        <w:rPr>
          <w:rFonts w:ascii="Arial" w:eastAsia="Calibri" w:hAnsi="Arial" w:cs="Arial"/>
        </w:rPr>
        <w:t xml:space="preserve"> (JNCC); pr</w:t>
      </w:r>
      <w:r w:rsidRPr="00DC5DEB">
        <w:rPr>
          <w:rFonts w:ascii="Arial" w:eastAsia="Calibri" w:hAnsi="Arial" w:cs="Arial"/>
        </w:rPr>
        <w:t>ovides a partnership forum for workforce matters with</w:t>
      </w:r>
      <w:r w:rsidR="004F006E">
        <w:rPr>
          <w:rFonts w:ascii="Arial" w:eastAsia="Calibri" w:hAnsi="Arial" w:cs="Arial"/>
        </w:rPr>
        <w:t xml:space="preserve"> both Management and S</w:t>
      </w:r>
      <w:r w:rsidRPr="00DC5DEB">
        <w:rPr>
          <w:rFonts w:ascii="Arial" w:eastAsia="Calibri" w:hAnsi="Arial" w:cs="Arial"/>
        </w:rPr>
        <w:t>taff</w:t>
      </w:r>
      <w:r w:rsidR="004F006E">
        <w:rPr>
          <w:rFonts w:ascii="Arial" w:eastAsia="Calibri" w:hAnsi="Arial" w:cs="Arial"/>
        </w:rPr>
        <w:t>-s</w:t>
      </w:r>
      <w:r w:rsidRPr="00DC5DEB">
        <w:rPr>
          <w:rFonts w:ascii="Arial" w:eastAsia="Calibri" w:hAnsi="Arial" w:cs="Arial"/>
        </w:rPr>
        <w:t>ide colleagues</w:t>
      </w:r>
      <w:r w:rsidR="004F006E">
        <w:rPr>
          <w:rFonts w:ascii="Arial" w:eastAsia="Calibri" w:hAnsi="Arial" w:cs="Arial"/>
        </w:rPr>
        <w:t>. An</w:t>
      </w:r>
      <w:r w:rsidRPr="00DC5DEB">
        <w:rPr>
          <w:rFonts w:ascii="Arial" w:eastAsia="Calibri" w:hAnsi="Arial" w:cs="Arial"/>
        </w:rPr>
        <w:t xml:space="preserve"> EDI update is a regular agenda item</w:t>
      </w:r>
      <w:r w:rsidR="004F006E">
        <w:rPr>
          <w:rFonts w:ascii="Arial" w:eastAsia="Calibri" w:hAnsi="Arial" w:cs="Arial"/>
        </w:rPr>
        <w:t xml:space="preserve"> and there is</w:t>
      </w:r>
      <w:r w:rsidRPr="00DC5DEB">
        <w:rPr>
          <w:rFonts w:ascii="Arial" w:eastAsia="Calibri" w:hAnsi="Arial" w:cs="Arial"/>
        </w:rPr>
        <w:t xml:space="preserve"> EDI representation on </w:t>
      </w:r>
      <w:r w:rsidR="004F006E">
        <w:rPr>
          <w:rFonts w:ascii="Arial" w:eastAsia="Calibri" w:hAnsi="Arial" w:cs="Arial"/>
        </w:rPr>
        <w:t xml:space="preserve">the </w:t>
      </w:r>
      <w:r w:rsidRPr="00DC5DEB">
        <w:rPr>
          <w:rFonts w:ascii="Arial" w:eastAsia="Calibri" w:hAnsi="Arial" w:cs="Arial"/>
        </w:rPr>
        <w:t>Committee.</w:t>
      </w:r>
    </w:p>
    <w:p w14:paraId="71447C18" w14:textId="275B974B"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 xml:space="preserve">HR Policy </w:t>
      </w:r>
      <w:proofErr w:type="gramStart"/>
      <w:r w:rsidRPr="00DC5DEB">
        <w:rPr>
          <w:rFonts w:ascii="Arial" w:eastAsia="Calibri" w:hAnsi="Arial" w:cs="Arial"/>
        </w:rPr>
        <w:t>Group</w:t>
      </w:r>
      <w:r w:rsidR="004F006E">
        <w:rPr>
          <w:rFonts w:ascii="Arial" w:eastAsia="Calibri" w:hAnsi="Arial" w:cs="Arial"/>
        </w:rPr>
        <w:t>;</w:t>
      </w:r>
      <w:proofErr w:type="gramEnd"/>
      <w:r w:rsidR="004F006E">
        <w:rPr>
          <w:rFonts w:ascii="Arial" w:eastAsia="Calibri" w:hAnsi="Arial" w:cs="Arial"/>
        </w:rPr>
        <w:t xml:space="preserve"> the Trust’s</w:t>
      </w:r>
      <w:r w:rsidRPr="00DC5DEB">
        <w:rPr>
          <w:rFonts w:ascii="Arial" w:eastAsia="Calibri" w:hAnsi="Arial" w:cs="Arial"/>
        </w:rPr>
        <w:t xml:space="preserve"> EDI</w:t>
      </w:r>
      <w:r w:rsidR="004F006E">
        <w:rPr>
          <w:rFonts w:ascii="Arial" w:eastAsia="Calibri" w:hAnsi="Arial" w:cs="Arial"/>
        </w:rPr>
        <w:t xml:space="preserve"> Lead</w:t>
      </w:r>
      <w:r w:rsidRPr="00DC5DEB">
        <w:rPr>
          <w:rFonts w:ascii="Arial" w:eastAsia="Calibri" w:hAnsi="Arial" w:cs="Arial"/>
        </w:rPr>
        <w:t xml:space="preserve"> is a core member of the group. All policies must undergo </w:t>
      </w:r>
      <w:r w:rsidR="004F006E">
        <w:rPr>
          <w:rFonts w:ascii="Arial" w:eastAsia="Calibri" w:hAnsi="Arial" w:cs="Arial"/>
        </w:rPr>
        <w:t xml:space="preserve">an </w:t>
      </w:r>
      <w:r w:rsidRPr="00DC5DEB">
        <w:rPr>
          <w:rFonts w:ascii="Arial" w:eastAsia="Calibri" w:hAnsi="Arial" w:cs="Arial"/>
        </w:rPr>
        <w:t xml:space="preserve">equality impact assessment and are reviewed by the EDI </w:t>
      </w:r>
      <w:r w:rsidR="004F006E">
        <w:rPr>
          <w:rFonts w:ascii="Arial" w:eastAsia="Calibri" w:hAnsi="Arial" w:cs="Arial"/>
        </w:rPr>
        <w:t>L</w:t>
      </w:r>
      <w:r w:rsidRPr="00DC5DEB">
        <w:rPr>
          <w:rFonts w:ascii="Arial" w:eastAsia="Calibri" w:hAnsi="Arial" w:cs="Arial"/>
        </w:rPr>
        <w:t>ead as part of policy consultation before submitting to the Group.</w:t>
      </w:r>
    </w:p>
    <w:p w14:paraId="6B599449" w14:textId="7891F3C1"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Corporate and Clinical Policy Group</w:t>
      </w:r>
      <w:r w:rsidR="004F006E">
        <w:rPr>
          <w:rFonts w:ascii="Arial" w:eastAsia="Calibri" w:hAnsi="Arial" w:cs="Arial"/>
        </w:rPr>
        <w:t xml:space="preserve">; </w:t>
      </w:r>
      <w:r w:rsidRPr="00DC5DEB">
        <w:rPr>
          <w:rFonts w:ascii="Arial" w:eastAsia="Calibri" w:hAnsi="Arial" w:cs="Arial"/>
        </w:rPr>
        <w:t>EqIA is a mandated element of policy development and review, and</w:t>
      </w:r>
      <w:r w:rsidR="004F006E">
        <w:rPr>
          <w:rFonts w:ascii="Arial" w:eastAsia="Calibri" w:hAnsi="Arial" w:cs="Arial"/>
        </w:rPr>
        <w:t xml:space="preserve"> the Trust’s</w:t>
      </w:r>
      <w:r w:rsidRPr="00DC5DEB">
        <w:rPr>
          <w:rFonts w:ascii="Arial" w:eastAsia="Calibri" w:hAnsi="Arial" w:cs="Arial"/>
        </w:rPr>
        <w:t xml:space="preserve"> EDI </w:t>
      </w:r>
      <w:r w:rsidR="004F006E">
        <w:rPr>
          <w:rFonts w:ascii="Arial" w:eastAsia="Calibri" w:hAnsi="Arial" w:cs="Arial"/>
        </w:rPr>
        <w:t>L</w:t>
      </w:r>
      <w:r w:rsidRPr="00DC5DEB">
        <w:rPr>
          <w:rFonts w:ascii="Arial" w:eastAsia="Calibri" w:hAnsi="Arial" w:cs="Arial"/>
        </w:rPr>
        <w:t xml:space="preserve">ead is part of </w:t>
      </w:r>
      <w:r w:rsidR="004F006E">
        <w:rPr>
          <w:rFonts w:ascii="Arial" w:eastAsia="Calibri" w:hAnsi="Arial" w:cs="Arial"/>
        </w:rPr>
        <w:t xml:space="preserve">the </w:t>
      </w:r>
      <w:r w:rsidRPr="00DC5DEB">
        <w:rPr>
          <w:rFonts w:ascii="Arial" w:eastAsia="Calibri" w:hAnsi="Arial" w:cs="Arial"/>
        </w:rPr>
        <w:t>standard consultation for all policies going through this Group.</w:t>
      </w:r>
    </w:p>
    <w:p w14:paraId="669AA031" w14:textId="45AB005F"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t xml:space="preserve">Quality Impact Assessment </w:t>
      </w:r>
      <w:proofErr w:type="gramStart"/>
      <w:r w:rsidRPr="00DC5DEB">
        <w:rPr>
          <w:rFonts w:ascii="Arial" w:eastAsia="Calibri" w:hAnsi="Arial" w:cs="Arial"/>
        </w:rPr>
        <w:t>Panel</w:t>
      </w:r>
      <w:r w:rsidR="004F006E">
        <w:rPr>
          <w:rFonts w:ascii="Arial" w:eastAsia="Calibri" w:hAnsi="Arial" w:cs="Arial"/>
        </w:rPr>
        <w:t>s;</w:t>
      </w:r>
      <w:proofErr w:type="gramEnd"/>
      <w:r w:rsidRPr="00DC5DEB">
        <w:rPr>
          <w:rFonts w:ascii="Arial" w:eastAsia="Calibri" w:hAnsi="Arial" w:cs="Arial"/>
        </w:rPr>
        <w:t xml:space="preserve"> includ</w:t>
      </w:r>
      <w:r w:rsidR="004F006E">
        <w:rPr>
          <w:rFonts w:ascii="Arial" w:eastAsia="Calibri" w:hAnsi="Arial" w:cs="Arial"/>
        </w:rPr>
        <w:t>e</w:t>
      </w:r>
      <w:r w:rsidRPr="00DC5DEB">
        <w:rPr>
          <w:rFonts w:ascii="Arial" w:eastAsia="Calibri" w:hAnsi="Arial" w:cs="Arial"/>
        </w:rPr>
        <w:t xml:space="preserve"> equality impact risk assessmen</w:t>
      </w:r>
      <w:r w:rsidR="004F006E">
        <w:rPr>
          <w:rFonts w:ascii="Arial" w:eastAsia="Calibri" w:hAnsi="Arial" w:cs="Arial"/>
        </w:rPr>
        <w:t xml:space="preserve">ts </w:t>
      </w:r>
      <w:r w:rsidRPr="00DC5DEB">
        <w:rPr>
          <w:rFonts w:ascii="Arial" w:eastAsia="Calibri" w:hAnsi="Arial" w:cs="Arial"/>
        </w:rPr>
        <w:t>of all service changes, cost improvement plans (developed by CIP Council), and borough operational delivery plans where service pathways etc are to be redesigned.</w:t>
      </w:r>
    </w:p>
    <w:p w14:paraId="55005263" w14:textId="5A7E93CB" w:rsidR="00DC5DEB" w:rsidRPr="00DC5DEB" w:rsidRDefault="004F006E" w:rsidP="00613720">
      <w:pPr>
        <w:numPr>
          <w:ilvl w:val="0"/>
          <w:numId w:val="6"/>
        </w:numPr>
        <w:spacing w:after="200" w:line="276" w:lineRule="auto"/>
        <w:rPr>
          <w:rFonts w:ascii="Arial" w:eastAsia="Calibri" w:hAnsi="Arial" w:cs="Arial"/>
        </w:rPr>
      </w:pPr>
      <w:r>
        <w:rPr>
          <w:rFonts w:ascii="Arial" w:eastAsia="Calibri" w:hAnsi="Arial" w:cs="Arial"/>
        </w:rPr>
        <w:t xml:space="preserve">The Trust </w:t>
      </w:r>
      <w:r w:rsidR="00DC5DEB" w:rsidRPr="00DC5DEB">
        <w:rPr>
          <w:rFonts w:ascii="Arial" w:eastAsia="Calibri" w:hAnsi="Arial" w:cs="Arial"/>
        </w:rPr>
        <w:t xml:space="preserve">Board has EDI </w:t>
      </w:r>
      <w:r>
        <w:rPr>
          <w:rFonts w:ascii="Arial" w:eastAsia="Calibri" w:hAnsi="Arial" w:cs="Arial"/>
        </w:rPr>
        <w:t>on its business reporting cycle</w:t>
      </w:r>
      <w:r w:rsidR="00DC5DEB" w:rsidRPr="00DC5DEB">
        <w:rPr>
          <w:rFonts w:ascii="Arial" w:eastAsia="Calibri" w:hAnsi="Arial" w:cs="Arial"/>
        </w:rPr>
        <w:t xml:space="preserve">, and through sponsorship of </w:t>
      </w:r>
      <w:r>
        <w:rPr>
          <w:rFonts w:ascii="Arial" w:eastAsia="Calibri" w:hAnsi="Arial" w:cs="Arial"/>
        </w:rPr>
        <w:t>S</w:t>
      </w:r>
      <w:r w:rsidR="00DC5DEB" w:rsidRPr="00DC5DEB">
        <w:rPr>
          <w:rFonts w:ascii="Arial" w:eastAsia="Calibri" w:hAnsi="Arial" w:cs="Arial"/>
        </w:rPr>
        <w:t xml:space="preserve">taff </w:t>
      </w:r>
      <w:r>
        <w:rPr>
          <w:rFonts w:ascii="Arial" w:eastAsia="Calibri" w:hAnsi="Arial" w:cs="Arial"/>
        </w:rPr>
        <w:t>N</w:t>
      </w:r>
      <w:r w:rsidR="00DC5DEB" w:rsidRPr="00DC5DEB">
        <w:rPr>
          <w:rFonts w:ascii="Arial" w:eastAsia="Calibri" w:hAnsi="Arial" w:cs="Arial"/>
        </w:rPr>
        <w:t xml:space="preserve">etworks </w:t>
      </w:r>
      <w:r>
        <w:rPr>
          <w:rFonts w:ascii="Arial" w:eastAsia="Calibri" w:hAnsi="Arial" w:cs="Arial"/>
        </w:rPr>
        <w:t xml:space="preserve">the Board </w:t>
      </w:r>
      <w:r w:rsidR="00DC5DEB" w:rsidRPr="00DC5DEB">
        <w:rPr>
          <w:rFonts w:ascii="Arial" w:eastAsia="Calibri" w:hAnsi="Arial" w:cs="Arial"/>
        </w:rPr>
        <w:t>are kept informed of diverse staff voice.</w:t>
      </w:r>
    </w:p>
    <w:p w14:paraId="086590F6" w14:textId="71223666" w:rsidR="00DC5DEB" w:rsidRPr="00DC5DEB" w:rsidRDefault="00DC5DEB" w:rsidP="00613720">
      <w:pPr>
        <w:numPr>
          <w:ilvl w:val="0"/>
          <w:numId w:val="6"/>
        </w:numPr>
        <w:spacing w:after="200" w:line="276" w:lineRule="auto"/>
        <w:rPr>
          <w:rFonts w:ascii="Arial" w:eastAsia="Calibri" w:hAnsi="Arial" w:cs="Arial"/>
        </w:rPr>
      </w:pPr>
      <w:r w:rsidRPr="00DC5DEB">
        <w:rPr>
          <w:rFonts w:ascii="Arial" w:eastAsia="Calibri" w:hAnsi="Arial" w:cs="Arial"/>
        </w:rPr>
        <w:lastRenderedPageBreak/>
        <w:t>Bridgewater Engagement Group. Recently re-established</w:t>
      </w:r>
      <w:r w:rsidR="00254052">
        <w:rPr>
          <w:rFonts w:ascii="Arial" w:eastAsia="Calibri" w:hAnsi="Arial" w:cs="Arial"/>
        </w:rPr>
        <w:t>,</w:t>
      </w:r>
      <w:r w:rsidRPr="00DC5DEB">
        <w:rPr>
          <w:rFonts w:ascii="Arial" w:eastAsia="Calibri" w:hAnsi="Arial" w:cs="Arial"/>
        </w:rPr>
        <w:t xml:space="preserve"> the Group includes EDI representation and is providing Trust leadership on patient and community engagement, but also includes </w:t>
      </w:r>
      <w:r w:rsidR="00254052">
        <w:rPr>
          <w:rFonts w:ascii="Arial" w:eastAsia="Calibri" w:hAnsi="Arial" w:cs="Arial"/>
        </w:rPr>
        <w:t xml:space="preserve">a </w:t>
      </w:r>
      <w:r w:rsidRPr="00DC5DEB">
        <w:rPr>
          <w:rFonts w:ascii="Arial" w:eastAsia="Calibri" w:hAnsi="Arial" w:cs="Arial"/>
        </w:rPr>
        <w:t>review of staff engagement.</w:t>
      </w:r>
    </w:p>
    <w:p w14:paraId="3B76DD8C" w14:textId="08031E34"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Trust also reports to Halton and Warrington commissioners through quarterly assurance meetings – equality has a distinct section within the NHS Standard Contract on which compliance and progress must be reported on quarterly.</w:t>
      </w:r>
    </w:p>
    <w:p w14:paraId="5A1E15D4" w14:textId="35DFFEAA" w:rsidR="00DC5DEB" w:rsidRPr="00DC5DEB" w:rsidRDefault="00254052" w:rsidP="00DC5DEB">
      <w:pPr>
        <w:spacing w:after="200" w:line="276" w:lineRule="auto"/>
        <w:rPr>
          <w:rFonts w:ascii="Arial" w:eastAsia="Calibri" w:hAnsi="Arial" w:cs="Arial"/>
        </w:rPr>
      </w:pPr>
      <w:r>
        <w:rPr>
          <w:rFonts w:ascii="Arial" w:eastAsia="Calibri" w:hAnsi="Arial" w:cs="Arial"/>
        </w:rPr>
        <w:t>T</w:t>
      </w:r>
      <w:r w:rsidR="00DC5DEB" w:rsidRPr="00DC5DEB">
        <w:rPr>
          <w:rFonts w:ascii="Arial" w:eastAsia="Calibri" w:hAnsi="Arial" w:cs="Arial"/>
        </w:rPr>
        <w:t>he Trust is accountable to Government Equalities Office and NHS England for progress on equality specifically in relation to:</w:t>
      </w:r>
    </w:p>
    <w:p w14:paraId="4F385B47" w14:textId="77777777" w:rsidR="00DC5DEB" w:rsidRPr="00DC5DEB" w:rsidRDefault="00DC5DEB" w:rsidP="00613720">
      <w:pPr>
        <w:numPr>
          <w:ilvl w:val="0"/>
          <w:numId w:val="7"/>
        </w:numPr>
        <w:spacing w:after="200" w:line="276" w:lineRule="auto"/>
        <w:rPr>
          <w:rFonts w:ascii="Arial" w:eastAsia="Calibri" w:hAnsi="Arial" w:cs="Arial"/>
        </w:rPr>
      </w:pPr>
      <w:r w:rsidRPr="00DC5DEB">
        <w:rPr>
          <w:rFonts w:ascii="Arial" w:eastAsia="Calibri" w:hAnsi="Arial" w:cs="Arial"/>
        </w:rPr>
        <w:t>Workforce Race Equality Standard (WRES)</w:t>
      </w:r>
    </w:p>
    <w:p w14:paraId="401296E6" w14:textId="77777777" w:rsidR="00DC5DEB" w:rsidRPr="00DC5DEB" w:rsidRDefault="00DC5DEB" w:rsidP="00613720">
      <w:pPr>
        <w:numPr>
          <w:ilvl w:val="0"/>
          <w:numId w:val="7"/>
        </w:numPr>
        <w:spacing w:after="200" w:line="276" w:lineRule="auto"/>
        <w:rPr>
          <w:rFonts w:ascii="Arial" w:eastAsia="Calibri" w:hAnsi="Arial" w:cs="Arial"/>
        </w:rPr>
      </w:pPr>
      <w:r w:rsidRPr="00DC5DEB">
        <w:rPr>
          <w:rFonts w:ascii="Arial" w:eastAsia="Calibri" w:hAnsi="Arial" w:cs="Arial"/>
        </w:rPr>
        <w:t>Workforce Disability Equality Standard (WDES)</w:t>
      </w:r>
    </w:p>
    <w:p w14:paraId="2433C2CF" w14:textId="77777777" w:rsidR="00DC5DEB" w:rsidRPr="00DC5DEB" w:rsidRDefault="00DC5DEB" w:rsidP="00613720">
      <w:pPr>
        <w:numPr>
          <w:ilvl w:val="0"/>
          <w:numId w:val="7"/>
        </w:numPr>
        <w:spacing w:after="200" w:line="276" w:lineRule="auto"/>
        <w:rPr>
          <w:rFonts w:ascii="Arial" w:eastAsia="Calibri" w:hAnsi="Arial" w:cs="Arial"/>
        </w:rPr>
      </w:pPr>
      <w:r w:rsidRPr="00DC5DEB">
        <w:rPr>
          <w:rFonts w:ascii="Arial" w:eastAsia="Calibri" w:hAnsi="Arial" w:cs="Arial"/>
        </w:rPr>
        <w:t>Gender Pay Gap</w:t>
      </w:r>
    </w:p>
    <w:p w14:paraId="70C53D16" w14:textId="77777777" w:rsidR="00DC5DEB" w:rsidRPr="00DC5DEB" w:rsidRDefault="00DC5DEB" w:rsidP="00613720">
      <w:pPr>
        <w:numPr>
          <w:ilvl w:val="0"/>
          <w:numId w:val="7"/>
        </w:numPr>
        <w:spacing w:after="200" w:line="276" w:lineRule="auto"/>
        <w:rPr>
          <w:rFonts w:ascii="Arial" w:eastAsia="Calibri" w:hAnsi="Arial" w:cs="Arial"/>
        </w:rPr>
      </w:pPr>
      <w:r w:rsidRPr="00DC5DEB">
        <w:rPr>
          <w:rFonts w:ascii="Arial" w:eastAsia="Calibri" w:hAnsi="Arial" w:cs="Arial"/>
        </w:rPr>
        <w:t>Equality Delivery System</w:t>
      </w:r>
    </w:p>
    <w:p w14:paraId="59C5768B" w14:textId="77777777" w:rsidR="00DC5DEB" w:rsidRPr="00DC5DEB" w:rsidRDefault="00DC5DEB" w:rsidP="00DC5DEB">
      <w:pPr>
        <w:rPr>
          <w:rFonts w:ascii="Arial" w:eastAsia="Calibri" w:hAnsi="Arial" w:cs="Arial"/>
        </w:rPr>
      </w:pPr>
      <w:r w:rsidRPr="00DC5DEB">
        <w:rPr>
          <w:rFonts w:ascii="Arial" w:eastAsia="Calibri" w:hAnsi="Arial" w:cs="Arial"/>
        </w:rPr>
        <w:br w:type="page"/>
      </w:r>
    </w:p>
    <w:p w14:paraId="07618E96"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NHS EDI Improvement Plan</w:t>
      </w:r>
    </w:p>
    <w:p w14:paraId="44A7CD09" w14:textId="77777777" w:rsidR="00DC5DEB" w:rsidRPr="00DC5DEB" w:rsidRDefault="00DC5DEB" w:rsidP="005D533E">
      <w:pPr>
        <w:spacing w:line="276" w:lineRule="auto"/>
        <w:rPr>
          <w:rFonts w:ascii="Arial" w:eastAsia="Calibri" w:hAnsi="Arial" w:cs="Arial"/>
        </w:rPr>
      </w:pPr>
    </w:p>
    <w:p w14:paraId="7471A31D"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NHS EDI Improvement Plan was published in June 2023 and mandates deliverables under six high impact action areas:</w:t>
      </w:r>
    </w:p>
    <w:p w14:paraId="468B8F5D" w14:textId="15814150" w:rsidR="00DC5DEB" w:rsidRPr="00DC5DEB" w:rsidRDefault="00DC5DEB" w:rsidP="00613720">
      <w:pPr>
        <w:numPr>
          <w:ilvl w:val="0"/>
          <w:numId w:val="32"/>
        </w:numPr>
        <w:spacing w:after="200" w:line="276" w:lineRule="auto"/>
        <w:rPr>
          <w:rFonts w:ascii="Arial" w:eastAsia="Calibri" w:hAnsi="Arial" w:cs="Arial"/>
        </w:rPr>
      </w:pPr>
      <w:r w:rsidRPr="00DC5DEB">
        <w:rPr>
          <w:rFonts w:ascii="Arial" w:eastAsia="Calibri" w:hAnsi="Arial" w:cs="Arial"/>
        </w:rPr>
        <w:t xml:space="preserve">Chief </w:t>
      </w:r>
      <w:r w:rsidR="00254052">
        <w:rPr>
          <w:rFonts w:ascii="Arial" w:eastAsia="Calibri" w:hAnsi="Arial" w:cs="Arial"/>
        </w:rPr>
        <w:t>E</w:t>
      </w:r>
      <w:r w:rsidRPr="00DC5DEB">
        <w:rPr>
          <w:rFonts w:ascii="Arial" w:eastAsia="Calibri" w:hAnsi="Arial" w:cs="Arial"/>
        </w:rPr>
        <w:t xml:space="preserve">xecutives, </w:t>
      </w:r>
      <w:r w:rsidR="00254052">
        <w:rPr>
          <w:rFonts w:ascii="Arial" w:eastAsia="Calibri" w:hAnsi="Arial" w:cs="Arial"/>
        </w:rPr>
        <w:t>C</w:t>
      </w:r>
      <w:r w:rsidRPr="00DC5DEB">
        <w:rPr>
          <w:rFonts w:ascii="Arial" w:eastAsia="Calibri" w:hAnsi="Arial" w:cs="Arial"/>
        </w:rPr>
        <w:t xml:space="preserve">hairs, and </w:t>
      </w:r>
      <w:r w:rsidR="00254052">
        <w:rPr>
          <w:rFonts w:ascii="Arial" w:eastAsia="Calibri" w:hAnsi="Arial" w:cs="Arial"/>
        </w:rPr>
        <w:t>B</w:t>
      </w:r>
      <w:r w:rsidRPr="00DC5DEB">
        <w:rPr>
          <w:rFonts w:ascii="Arial" w:eastAsia="Calibri" w:hAnsi="Arial" w:cs="Arial"/>
        </w:rPr>
        <w:t xml:space="preserve">oard </w:t>
      </w:r>
      <w:r w:rsidR="00254052">
        <w:rPr>
          <w:rFonts w:ascii="Arial" w:eastAsia="Calibri" w:hAnsi="Arial" w:cs="Arial"/>
        </w:rPr>
        <w:t>M</w:t>
      </w:r>
      <w:r w:rsidRPr="00DC5DEB">
        <w:rPr>
          <w:rFonts w:ascii="Arial" w:eastAsia="Calibri" w:hAnsi="Arial" w:cs="Arial"/>
        </w:rPr>
        <w:t>embers must have specific and measurable EDI objectives to which they will be individually and collectively accountable.</w:t>
      </w:r>
    </w:p>
    <w:p w14:paraId="7307B820" w14:textId="4C995052" w:rsidR="00DC5DEB" w:rsidRPr="00DC5DEB" w:rsidRDefault="00254052" w:rsidP="00613720">
      <w:pPr>
        <w:numPr>
          <w:ilvl w:val="0"/>
          <w:numId w:val="32"/>
        </w:numPr>
        <w:spacing w:after="200" w:line="276" w:lineRule="auto"/>
        <w:rPr>
          <w:rFonts w:ascii="Arial" w:eastAsia="Calibri" w:hAnsi="Arial" w:cs="Arial"/>
        </w:rPr>
      </w:pPr>
      <w:r>
        <w:rPr>
          <w:rFonts w:ascii="Arial" w:eastAsia="Calibri" w:hAnsi="Arial" w:cs="Arial"/>
        </w:rPr>
        <w:t>To e</w:t>
      </w:r>
      <w:r w:rsidR="00DC5DEB" w:rsidRPr="00DC5DEB">
        <w:rPr>
          <w:rFonts w:ascii="Arial" w:eastAsia="Calibri" w:hAnsi="Arial" w:cs="Arial"/>
        </w:rPr>
        <w:t>mbed fair and inclusive recruitment processes and talent management strategies that target under-representation and lack of diversity.</w:t>
      </w:r>
    </w:p>
    <w:p w14:paraId="0A2F9F8F" w14:textId="091D856D" w:rsidR="00DC5DEB" w:rsidRPr="00DC5DEB" w:rsidRDefault="00254052" w:rsidP="00613720">
      <w:pPr>
        <w:numPr>
          <w:ilvl w:val="0"/>
          <w:numId w:val="32"/>
        </w:numPr>
        <w:spacing w:after="200" w:line="276" w:lineRule="auto"/>
        <w:rPr>
          <w:rFonts w:ascii="Arial" w:eastAsia="Calibri" w:hAnsi="Arial" w:cs="Arial"/>
        </w:rPr>
      </w:pPr>
      <w:r>
        <w:rPr>
          <w:rFonts w:ascii="Arial" w:eastAsia="Calibri" w:hAnsi="Arial" w:cs="Arial"/>
        </w:rPr>
        <w:t>To d</w:t>
      </w:r>
      <w:r w:rsidR="00DC5DEB" w:rsidRPr="00DC5DEB">
        <w:rPr>
          <w:rFonts w:ascii="Arial" w:eastAsia="Calibri" w:hAnsi="Arial" w:cs="Arial"/>
        </w:rPr>
        <w:t>evelop and implement an improvement plan to eliminate pay gaps.</w:t>
      </w:r>
    </w:p>
    <w:p w14:paraId="6008F535" w14:textId="6CF1E367" w:rsidR="00DC5DEB" w:rsidRPr="00DC5DEB" w:rsidRDefault="00254052" w:rsidP="00613720">
      <w:pPr>
        <w:numPr>
          <w:ilvl w:val="0"/>
          <w:numId w:val="32"/>
        </w:numPr>
        <w:spacing w:after="200" w:line="276" w:lineRule="auto"/>
        <w:rPr>
          <w:rFonts w:ascii="Arial" w:eastAsia="Calibri" w:hAnsi="Arial" w:cs="Arial"/>
        </w:rPr>
      </w:pPr>
      <w:r>
        <w:rPr>
          <w:rFonts w:ascii="Arial" w:eastAsia="Calibri" w:hAnsi="Arial" w:cs="Arial"/>
        </w:rPr>
        <w:t>To d</w:t>
      </w:r>
      <w:r w:rsidR="00DC5DEB" w:rsidRPr="00DC5DEB">
        <w:rPr>
          <w:rFonts w:ascii="Arial" w:eastAsia="Calibri" w:hAnsi="Arial" w:cs="Arial"/>
        </w:rPr>
        <w:t>evelop and implement an improvement plan to address health inequalities within the workforce,</w:t>
      </w:r>
    </w:p>
    <w:p w14:paraId="52B3DE4D" w14:textId="097BB5EC" w:rsidR="00DC5DEB" w:rsidRPr="00DC5DEB" w:rsidRDefault="00254052" w:rsidP="00613720">
      <w:pPr>
        <w:numPr>
          <w:ilvl w:val="0"/>
          <w:numId w:val="32"/>
        </w:numPr>
        <w:spacing w:after="200" w:line="276" w:lineRule="auto"/>
        <w:rPr>
          <w:rFonts w:ascii="Arial" w:eastAsia="Calibri" w:hAnsi="Arial" w:cs="Arial"/>
        </w:rPr>
      </w:pPr>
      <w:r>
        <w:rPr>
          <w:rFonts w:ascii="Arial" w:eastAsia="Calibri" w:hAnsi="Arial" w:cs="Arial"/>
        </w:rPr>
        <w:t>To i</w:t>
      </w:r>
      <w:r w:rsidR="00DC5DEB" w:rsidRPr="00DC5DEB">
        <w:rPr>
          <w:rFonts w:ascii="Arial" w:eastAsia="Calibri" w:hAnsi="Arial" w:cs="Arial"/>
        </w:rPr>
        <w:t>mplement a comprehensive induction, onboarding, and development plan for internationally recruited staff.</w:t>
      </w:r>
    </w:p>
    <w:p w14:paraId="596406F7" w14:textId="2E35B3BD" w:rsidR="00DC5DEB" w:rsidRPr="00DC5DEB" w:rsidRDefault="00254052" w:rsidP="00613720">
      <w:pPr>
        <w:numPr>
          <w:ilvl w:val="0"/>
          <w:numId w:val="32"/>
        </w:numPr>
        <w:spacing w:after="200" w:line="276" w:lineRule="auto"/>
        <w:rPr>
          <w:rFonts w:ascii="Arial" w:eastAsia="Calibri" w:hAnsi="Arial" w:cs="Arial"/>
        </w:rPr>
      </w:pPr>
      <w:r>
        <w:rPr>
          <w:rFonts w:ascii="Arial" w:eastAsia="Calibri" w:hAnsi="Arial" w:cs="Arial"/>
        </w:rPr>
        <w:t>To c</w:t>
      </w:r>
      <w:r w:rsidR="00DC5DEB" w:rsidRPr="00DC5DEB">
        <w:rPr>
          <w:rFonts w:ascii="Arial" w:eastAsia="Calibri" w:hAnsi="Arial" w:cs="Arial"/>
        </w:rPr>
        <w:t>reate an environment that eliminates the conditions in which bullying, discrimination, harassment, and physical violence at work occur.</w:t>
      </w:r>
    </w:p>
    <w:p w14:paraId="6D6C0725"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In addition to the high impact areas there are a series of deliverables against each protected characteristic group.</w:t>
      </w:r>
    </w:p>
    <w:p w14:paraId="645B1957" w14:textId="48346EED"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Mapping has been undertaken against existing Trust action plans and objectives, including those for Disability Confident, </w:t>
      </w:r>
      <w:r w:rsidR="00254052">
        <w:rPr>
          <w:rFonts w:ascii="Arial" w:eastAsia="Calibri" w:hAnsi="Arial" w:cs="Arial"/>
        </w:rPr>
        <w:t xml:space="preserve">the North West </w:t>
      </w:r>
      <w:r w:rsidRPr="00DC5DEB">
        <w:rPr>
          <w:rFonts w:ascii="Arial" w:eastAsia="Calibri" w:hAnsi="Arial" w:cs="Arial"/>
        </w:rPr>
        <w:t>Anti-Racist Framework, WRES, and WDES</w:t>
      </w:r>
      <w:r w:rsidR="00254052">
        <w:rPr>
          <w:rFonts w:ascii="Arial" w:eastAsia="Calibri" w:hAnsi="Arial" w:cs="Arial"/>
        </w:rPr>
        <w:t>. T</w:t>
      </w:r>
      <w:r w:rsidRPr="00DC5DEB">
        <w:rPr>
          <w:rFonts w:ascii="Arial" w:eastAsia="Calibri" w:hAnsi="Arial" w:cs="Arial"/>
        </w:rPr>
        <w:t>he EDI Improvement Plan is now informing refresh of the Trust’s EDI Strategy.</w:t>
      </w:r>
    </w:p>
    <w:p w14:paraId="15E80509" w14:textId="263B9BE5"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Work is being undertaken and overseen by the new EDI </w:t>
      </w:r>
      <w:r w:rsidR="00254052">
        <w:rPr>
          <w:rFonts w:ascii="Arial" w:eastAsia="Calibri" w:hAnsi="Arial" w:cs="Arial"/>
        </w:rPr>
        <w:t>W</w:t>
      </w:r>
      <w:r w:rsidRPr="00DC5DEB">
        <w:rPr>
          <w:rFonts w:ascii="Arial" w:eastAsia="Calibri" w:hAnsi="Arial" w:cs="Arial"/>
        </w:rPr>
        <w:t xml:space="preserve">orking </w:t>
      </w:r>
      <w:r w:rsidR="00254052">
        <w:rPr>
          <w:rFonts w:ascii="Arial" w:eastAsia="Calibri" w:hAnsi="Arial" w:cs="Arial"/>
        </w:rPr>
        <w:t>G</w:t>
      </w:r>
      <w:r w:rsidRPr="00DC5DEB">
        <w:rPr>
          <w:rFonts w:ascii="Arial" w:eastAsia="Calibri" w:hAnsi="Arial" w:cs="Arial"/>
        </w:rPr>
        <w:t>roup, with assurance and oversight through Trust governance to Board.</w:t>
      </w:r>
    </w:p>
    <w:p w14:paraId="0115E95D" w14:textId="77777777" w:rsidR="00DC5DEB" w:rsidRDefault="00DC5DEB" w:rsidP="00DC5DEB">
      <w:pPr>
        <w:spacing w:after="200" w:line="276" w:lineRule="auto"/>
        <w:rPr>
          <w:rFonts w:ascii="Arial" w:eastAsia="Calibri" w:hAnsi="Arial" w:cs="Arial"/>
        </w:rPr>
      </w:pPr>
      <w:r w:rsidRPr="00DC5DEB">
        <w:rPr>
          <w:rFonts w:ascii="Arial" w:eastAsia="Calibri" w:hAnsi="Arial" w:cs="Arial"/>
        </w:rPr>
        <w:t xml:space="preserve">More information on the NHS EDI Improvement Plan can be found at </w:t>
      </w:r>
      <w:hyperlink r:id="rId14" w:history="1">
        <w:r w:rsidRPr="00DC5DEB">
          <w:rPr>
            <w:rFonts w:ascii="Arial" w:eastAsia="Calibri" w:hAnsi="Arial" w:cs="Arial"/>
            <w:color w:val="0000FF"/>
            <w:u w:val="single"/>
          </w:rPr>
          <w:t>https://www.england.nhs.uk/publication/nhs-edi-improvement-plan/</w:t>
        </w:r>
      </w:hyperlink>
      <w:r w:rsidRPr="00DC5DEB">
        <w:rPr>
          <w:rFonts w:ascii="Arial" w:eastAsia="Calibri" w:hAnsi="Arial" w:cs="Arial"/>
        </w:rPr>
        <w:t xml:space="preserve"> </w:t>
      </w:r>
    </w:p>
    <w:p w14:paraId="2949C1C1" w14:textId="0D9AC057" w:rsidR="00B86C7D" w:rsidRDefault="00B86C7D">
      <w:pPr>
        <w:rPr>
          <w:rFonts w:ascii="Arial" w:eastAsia="Calibri" w:hAnsi="Arial" w:cs="Arial"/>
        </w:rPr>
      </w:pPr>
      <w:r>
        <w:rPr>
          <w:rFonts w:ascii="Arial" w:eastAsia="Calibri" w:hAnsi="Arial" w:cs="Arial"/>
        </w:rPr>
        <w:br w:type="page"/>
      </w:r>
    </w:p>
    <w:p w14:paraId="40A64603"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Equality Strategy and Action Plans</w:t>
      </w:r>
    </w:p>
    <w:p w14:paraId="61217EC8" w14:textId="77777777" w:rsidR="005D533E" w:rsidRDefault="005D533E" w:rsidP="005D533E">
      <w:pPr>
        <w:spacing w:line="276" w:lineRule="auto"/>
        <w:rPr>
          <w:rFonts w:ascii="Arial" w:eastAsia="Calibri" w:hAnsi="Arial" w:cs="Arial"/>
          <w:color w:val="FF0000"/>
        </w:rPr>
      </w:pPr>
    </w:p>
    <w:p w14:paraId="45D8C7E5" w14:textId="5E7F99CA" w:rsidR="00DC5DEB" w:rsidRPr="00B86C7D" w:rsidRDefault="00DC5DEB" w:rsidP="00B86C7D">
      <w:pPr>
        <w:spacing w:after="200" w:line="276" w:lineRule="auto"/>
        <w:rPr>
          <w:rFonts w:ascii="Arial" w:eastAsia="Calibri" w:hAnsi="Arial" w:cs="Arial"/>
        </w:rPr>
      </w:pPr>
      <w:r w:rsidRPr="00B86C7D">
        <w:rPr>
          <w:rFonts w:ascii="Arial" w:eastAsia="Calibri" w:hAnsi="Arial" w:cs="Arial"/>
        </w:rPr>
        <w:t xml:space="preserve">Our </w:t>
      </w:r>
      <w:r w:rsidR="00B86C7D" w:rsidRPr="00B86C7D">
        <w:rPr>
          <w:rFonts w:ascii="Arial" w:eastAsia="Calibri" w:hAnsi="Arial" w:cs="Arial"/>
        </w:rPr>
        <w:t xml:space="preserve">current </w:t>
      </w:r>
      <w:r w:rsidRPr="00B86C7D">
        <w:rPr>
          <w:rFonts w:ascii="Arial" w:eastAsia="Calibri" w:hAnsi="Arial" w:cs="Arial"/>
        </w:rPr>
        <w:t>Equality, Diversity, &amp; Inclusion Strategy 2020 - 2023, is built on the conversations we held with our Staff Networks and is aligned to national actions such as the NHS People Plan.</w:t>
      </w:r>
    </w:p>
    <w:p w14:paraId="2879633A" w14:textId="77777777" w:rsidR="00DC5DEB" w:rsidRPr="00B86C7D" w:rsidRDefault="00DC5DEB" w:rsidP="00B86C7D">
      <w:pPr>
        <w:spacing w:after="200" w:line="276" w:lineRule="auto"/>
        <w:rPr>
          <w:rFonts w:ascii="Arial" w:eastAsia="Calibri" w:hAnsi="Arial" w:cs="Arial"/>
        </w:rPr>
      </w:pPr>
      <w:r w:rsidRPr="00B86C7D">
        <w:rPr>
          <w:rFonts w:ascii="Arial" w:eastAsia="Calibri" w:hAnsi="Arial" w:cs="Arial"/>
        </w:rPr>
        <w:t>The Strategy, signed off with the full commitment and active support of our Executive and Non-Executive Directors, recognises that every member of staff is a key stakeholder in the delivery of the Strategic Equality Objective and action plans for Bridgewater. The aim is to ensure that equality is fully embedded across the Trust, and integral to the everyday narrative of all our staff.</w:t>
      </w:r>
    </w:p>
    <w:p w14:paraId="53E0630A" w14:textId="77777777" w:rsidR="00DC5DEB" w:rsidRPr="00B86C7D" w:rsidRDefault="00DC5DEB" w:rsidP="00B86C7D">
      <w:pPr>
        <w:spacing w:after="200" w:line="276" w:lineRule="auto"/>
        <w:rPr>
          <w:rFonts w:ascii="Arial" w:eastAsia="Calibri" w:hAnsi="Arial" w:cs="Arial"/>
        </w:rPr>
      </w:pPr>
      <w:r w:rsidRPr="00B86C7D">
        <w:rPr>
          <w:rFonts w:ascii="Arial" w:eastAsia="Calibri" w:hAnsi="Arial" w:cs="Arial"/>
        </w:rPr>
        <w:t>The Strategy’s vision, aims and principles promote a workplace and services that are compassionate, inclusive, representative, respectful, value diversity, and embed respect and support for individual contributions, needs and aspirations.</w:t>
      </w:r>
    </w:p>
    <w:p w14:paraId="62444E99" w14:textId="7B4C510A" w:rsidR="00DC5DEB" w:rsidRPr="00B86C7D" w:rsidRDefault="00DC5DEB" w:rsidP="00B86C7D">
      <w:pPr>
        <w:spacing w:after="200" w:line="276" w:lineRule="auto"/>
        <w:rPr>
          <w:rFonts w:ascii="Arial" w:eastAsia="Calibri" w:hAnsi="Arial" w:cs="Arial"/>
        </w:rPr>
      </w:pPr>
      <w:r w:rsidRPr="00B86C7D">
        <w:rPr>
          <w:rFonts w:ascii="Arial" w:eastAsia="Calibri" w:hAnsi="Arial" w:cs="Arial"/>
        </w:rPr>
        <w:t>Our Strategy will be reviewed in 202</w:t>
      </w:r>
      <w:r w:rsidR="002B6F0F">
        <w:rPr>
          <w:rFonts w:ascii="Arial" w:eastAsia="Calibri" w:hAnsi="Arial" w:cs="Arial"/>
        </w:rPr>
        <w:t>4</w:t>
      </w:r>
      <w:r w:rsidRPr="00B86C7D">
        <w:rPr>
          <w:rFonts w:ascii="Arial" w:eastAsia="Calibri" w:hAnsi="Arial" w:cs="Arial"/>
        </w:rPr>
        <w:t xml:space="preserve"> in consultation with our staff and </w:t>
      </w:r>
      <w:r w:rsidR="00254052">
        <w:rPr>
          <w:rFonts w:ascii="Arial" w:eastAsia="Calibri" w:hAnsi="Arial" w:cs="Arial"/>
        </w:rPr>
        <w:t>S</w:t>
      </w:r>
      <w:r w:rsidRPr="00B86C7D">
        <w:rPr>
          <w:rFonts w:ascii="Arial" w:eastAsia="Calibri" w:hAnsi="Arial" w:cs="Arial"/>
        </w:rPr>
        <w:t xml:space="preserve">taff </w:t>
      </w:r>
      <w:r w:rsidR="00254052">
        <w:rPr>
          <w:rFonts w:ascii="Arial" w:eastAsia="Calibri" w:hAnsi="Arial" w:cs="Arial"/>
        </w:rPr>
        <w:t>N</w:t>
      </w:r>
      <w:r w:rsidRPr="00B86C7D">
        <w:rPr>
          <w:rFonts w:ascii="Arial" w:eastAsia="Calibri" w:hAnsi="Arial" w:cs="Arial"/>
        </w:rPr>
        <w:t>etworks, whereby we ensure equality is an integral part of every strategy across the Trust, with its own clear narrative and commitments within each.</w:t>
      </w:r>
    </w:p>
    <w:p w14:paraId="718826DC" w14:textId="38201811" w:rsidR="00DC5DEB" w:rsidRPr="00DC5DEB" w:rsidRDefault="00DC5DEB" w:rsidP="00B86C7D">
      <w:pPr>
        <w:spacing w:after="200" w:line="276" w:lineRule="auto"/>
        <w:rPr>
          <w:rFonts w:ascii="Arial" w:eastAsia="Calibri" w:hAnsi="Arial" w:cs="Arial"/>
          <w:color w:val="FF0000"/>
        </w:rPr>
      </w:pPr>
      <w:r w:rsidRPr="00B86C7D">
        <w:rPr>
          <w:rFonts w:ascii="Arial" w:eastAsia="Calibri" w:hAnsi="Arial" w:cs="Arial"/>
        </w:rPr>
        <w:t>The current strategy can be found on ou</w:t>
      </w:r>
      <w:r w:rsidR="00B86C7D">
        <w:rPr>
          <w:rFonts w:ascii="Arial" w:eastAsia="Calibri" w:hAnsi="Arial" w:cs="Arial"/>
        </w:rPr>
        <w:t xml:space="preserve">r website at </w:t>
      </w:r>
      <w:hyperlink r:id="rId15" w:history="1">
        <w:r w:rsidR="00B86C7D" w:rsidRPr="00416055">
          <w:rPr>
            <w:rStyle w:val="Hyperlink"/>
            <w:rFonts w:ascii="Arial" w:eastAsia="Calibri" w:hAnsi="Arial" w:cs="Arial"/>
          </w:rPr>
          <w:t>https://bridgewater.nhs.uk/aboutus/equalitydiversity/</w:t>
        </w:r>
      </w:hyperlink>
      <w:r w:rsidR="00B86C7D">
        <w:rPr>
          <w:rFonts w:ascii="Arial" w:eastAsia="Calibri" w:hAnsi="Arial" w:cs="Arial"/>
        </w:rPr>
        <w:t xml:space="preserve"> .</w:t>
      </w:r>
    </w:p>
    <w:p w14:paraId="5AF4C85D" w14:textId="49105C85" w:rsidR="00DC5DEB" w:rsidRDefault="00B86C7D" w:rsidP="00B86C7D">
      <w:pPr>
        <w:spacing w:after="200" w:line="276" w:lineRule="auto"/>
        <w:rPr>
          <w:rFonts w:ascii="Arial" w:eastAsia="Calibri" w:hAnsi="Arial" w:cs="Arial"/>
        </w:rPr>
      </w:pPr>
      <w:r>
        <w:rPr>
          <w:rFonts w:ascii="Arial" w:eastAsia="Calibri" w:hAnsi="Arial" w:cs="Arial"/>
        </w:rPr>
        <w:t>The Trust sets annual equality objectives underpinned by action plans for delivery of these objectives. These equality objectives are the practical steps that support the Trust in achieving its overarching strategic equality objective and health equity objective. In 2023 – 2024 the equality objectives are</w:t>
      </w:r>
      <w:r w:rsidR="00254052">
        <w:rPr>
          <w:rFonts w:ascii="Arial" w:eastAsia="Calibri" w:hAnsi="Arial" w:cs="Arial"/>
        </w:rPr>
        <w:t xml:space="preserve"> to</w:t>
      </w:r>
      <w:r>
        <w:rPr>
          <w:rFonts w:ascii="Arial" w:eastAsia="Calibri" w:hAnsi="Arial" w:cs="Arial"/>
        </w:rPr>
        <w:t xml:space="preserve">: </w:t>
      </w:r>
    </w:p>
    <w:p w14:paraId="33A90208" w14:textId="3A28207A"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Embed </w:t>
      </w:r>
      <w:r w:rsidR="00254052">
        <w:rPr>
          <w:rFonts w:ascii="Arial" w:hAnsi="Arial" w:cs="Arial"/>
          <w:kern w:val="2"/>
          <w14:ligatures w14:val="standardContextual"/>
        </w:rPr>
        <w:t xml:space="preserve">the </w:t>
      </w:r>
      <w:r w:rsidRPr="00B86C7D">
        <w:rPr>
          <w:rFonts w:ascii="Arial" w:hAnsi="Arial" w:cs="Arial"/>
          <w:kern w:val="2"/>
          <w14:ligatures w14:val="standardContextual"/>
        </w:rPr>
        <w:t xml:space="preserve">NHS EDI Improvement Plan in </w:t>
      </w:r>
      <w:r w:rsidR="00254052">
        <w:rPr>
          <w:rFonts w:ascii="Arial" w:hAnsi="Arial" w:cs="Arial"/>
          <w:kern w:val="2"/>
          <w14:ligatures w14:val="standardContextual"/>
        </w:rPr>
        <w:t>W</w:t>
      </w:r>
      <w:r w:rsidRPr="00B86C7D">
        <w:rPr>
          <w:rFonts w:ascii="Arial" w:hAnsi="Arial" w:cs="Arial"/>
          <w:kern w:val="2"/>
          <w14:ligatures w14:val="standardContextual"/>
        </w:rPr>
        <w:t xml:space="preserve">orking </w:t>
      </w:r>
      <w:r w:rsidR="00254052">
        <w:rPr>
          <w:rFonts w:ascii="Arial" w:hAnsi="Arial" w:cs="Arial"/>
          <w:kern w:val="2"/>
          <w14:ligatures w14:val="standardContextual"/>
        </w:rPr>
        <w:t>G</w:t>
      </w:r>
      <w:r w:rsidRPr="00B86C7D">
        <w:rPr>
          <w:rFonts w:ascii="Arial" w:hAnsi="Arial" w:cs="Arial"/>
          <w:kern w:val="2"/>
          <w14:ligatures w14:val="standardContextual"/>
        </w:rPr>
        <w:t xml:space="preserve">roups and Trust governance. </w:t>
      </w:r>
      <w:r w:rsidR="005D51AB">
        <w:rPr>
          <w:rFonts w:ascii="Arial" w:hAnsi="Arial" w:cs="Arial"/>
          <w:kern w:val="2"/>
          <w14:ligatures w14:val="standardContextual"/>
        </w:rPr>
        <w:t>Completed</w:t>
      </w:r>
      <w:r w:rsidRPr="00B86C7D">
        <w:rPr>
          <w:rFonts w:ascii="Arial" w:hAnsi="Arial" w:cs="Arial"/>
          <w:kern w:val="2"/>
          <w14:ligatures w14:val="standardContextual"/>
        </w:rPr>
        <w:t>.</w:t>
      </w:r>
    </w:p>
    <w:p w14:paraId="75BFAF11" w14:textId="2D0F087F"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Develop </w:t>
      </w:r>
      <w:r w:rsidR="00254052">
        <w:rPr>
          <w:rFonts w:ascii="Arial" w:hAnsi="Arial" w:cs="Arial"/>
          <w:kern w:val="2"/>
          <w14:ligatures w14:val="standardContextual"/>
        </w:rPr>
        <w:t xml:space="preserve">an </w:t>
      </w:r>
      <w:r w:rsidRPr="00B86C7D">
        <w:rPr>
          <w:rFonts w:ascii="Arial" w:hAnsi="Arial" w:cs="Arial"/>
          <w:kern w:val="2"/>
          <w14:ligatures w14:val="standardContextual"/>
        </w:rPr>
        <w:t xml:space="preserve">action plan and governance for </w:t>
      </w:r>
      <w:r w:rsidR="00254052">
        <w:rPr>
          <w:rFonts w:ascii="Arial" w:hAnsi="Arial" w:cs="Arial"/>
          <w:kern w:val="2"/>
          <w14:ligatures w14:val="standardContextual"/>
        </w:rPr>
        <w:t xml:space="preserve">the North </w:t>
      </w:r>
      <w:r w:rsidRPr="00B86C7D">
        <w:rPr>
          <w:rFonts w:ascii="Arial" w:hAnsi="Arial" w:cs="Arial"/>
          <w:kern w:val="2"/>
          <w14:ligatures w14:val="standardContextual"/>
        </w:rPr>
        <w:t>W</w:t>
      </w:r>
      <w:r w:rsidR="00254052">
        <w:rPr>
          <w:rFonts w:ascii="Arial" w:hAnsi="Arial" w:cs="Arial"/>
          <w:kern w:val="2"/>
          <w14:ligatures w14:val="standardContextual"/>
        </w:rPr>
        <w:t>est</w:t>
      </w:r>
      <w:r w:rsidRPr="00B86C7D">
        <w:rPr>
          <w:rFonts w:ascii="Arial" w:hAnsi="Arial" w:cs="Arial"/>
          <w:kern w:val="2"/>
          <w14:ligatures w14:val="standardContextual"/>
        </w:rPr>
        <w:t xml:space="preserve"> Anti-Racist Framework.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January 2024.</w:t>
      </w:r>
    </w:p>
    <w:p w14:paraId="55AC07ED" w14:textId="77777777"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Review Equality Act 2010 compliance.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March 2024.</w:t>
      </w:r>
    </w:p>
    <w:p w14:paraId="43B8E68A" w14:textId="208BE885"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Continue </w:t>
      </w:r>
      <w:r w:rsidR="00254052">
        <w:rPr>
          <w:rFonts w:ascii="Arial" w:hAnsi="Arial" w:cs="Arial"/>
          <w:kern w:val="2"/>
          <w14:ligatures w14:val="standardContextual"/>
        </w:rPr>
        <w:t xml:space="preserve">the </w:t>
      </w:r>
      <w:r w:rsidRPr="00B86C7D">
        <w:rPr>
          <w:rFonts w:ascii="Arial" w:hAnsi="Arial" w:cs="Arial"/>
          <w:kern w:val="2"/>
          <w14:ligatures w14:val="standardContextual"/>
        </w:rPr>
        <w:t>delivery of</w:t>
      </w:r>
      <w:r w:rsidR="00254052">
        <w:rPr>
          <w:rFonts w:ascii="Arial" w:hAnsi="Arial" w:cs="Arial"/>
          <w:kern w:val="2"/>
          <w14:ligatures w14:val="standardContextual"/>
        </w:rPr>
        <w:t xml:space="preserve"> the</w:t>
      </w:r>
      <w:r w:rsidRPr="00B86C7D">
        <w:rPr>
          <w:rFonts w:ascii="Arial" w:hAnsi="Arial" w:cs="Arial"/>
          <w:kern w:val="2"/>
          <w14:ligatures w14:val="standardContextual"/>
        </w:rPr>
        <w:t xml:space="preserve"> Accessible Information Standard action plan for patient records through national records updates.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March 2024.</w:t>
      </w:r>
    </w:p>
    <w:p w14:paraId="27711500" w14:textId="4102719E"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Provision of new language interpretation contracts for spoken/written language and signed languages. </w:t>
      </w:r>
      <w:r w:rsidR="005D51AB">
        <w:rPr>
          <w:rFonts w:ascii="Arial" w:hAnsi="Arial" w:cs="Arial"/>
          <w:kern w:val="2"/>
          <w14:ligatures w14:val="standardContextual"/>
        </w:rPr>
        <w:t>Completed</w:t>
      </w:r>
      <w:r w:rsidRPr="00B86C7D">
        <w:rPr>
          <w:rFonts w:ascii="Arial" w:hAnsi="Arial" w:cs="Arial"/>
          <w:kern w:val="2"/>
          <w14:ligatures w14:val="standardContextual"/>
        </w:rPr>
        <w:t>.</w:t>
      </w:r>
    </w:p>
    <w:p w14:paraId="383F64D0" w14:textId="38E36BC4"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Draft and agree</w:t>
      </w:r>
      <w:r w:rsidR="00254052">
        <w:rPr>
          <w:rFonts w:ascii="Arial" w:hAnsi="Arial" w:cs="Arial"/>
          <w:kern w:val="2"/>
          <w14:ligatures w14:val="standardContextual"/>
        </w:rPr>
        <w:t xml:space="preserve"> a</w:t>
      </w:r>
      <w:r w:rsidRPr="00B86C7D">
        <w:rPr>
          <w:rFonts w:ascii="Arial" w:hAnsi="Arial" w:cs="Arial"/>
          <w:kern w:val="2"/>
          <w14:ligatures w14:val="standardContextual"/>
        </w:rPr>
        <w:t xml:space="preserve"> community engagement calendar and oversight plan. </w:t>
      </w:r>
      <w:r w:rsidR="005D51AB">
        <w:rPr>
          <w:rFonts w:ascii="Arial" w:hAnsi="Arial" w:cs="Arial"/>
          <w:kern w:val="2"/>
          <w14:ligatures w14:val="standardContextual"/>
        </w:rPr>
        <w:t>Completed</w:t>
      </w:r>
      <w:r w:rsidRPr="00B86C7D">
        <w:rPr>
          <w:rFonts w:ascii="Arial" w:hAnsi="Arial" w:cs="Arial"/>
          <w:kern w:val="2"/>
          <w14:ligatures w14:val="standardContextual"/>
        </w:rPr>
        <w:t>.</w:t>
      </w:r>
    </w:p>
    <w:p w14:paraId="730B41CC" w14:textId="7A09CAA5"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Prepare</w:t>
      </w:r>
      <w:r w:rsidR="00254052">
        <w:rPr>
          <w:rFonts w:ascii="Arial" w:hAnsi="Arial" w:cs="Arial"/>
          <w:kern w:val="2"/>
          <w14:ligatures w14:val="standardContextual"/>
        </w:rPr>
        <w:t xml:space="preserve"> a</w:t>
      </w:r>
      <w:r w:rsidRPr="00B86C7D">
        <w:rPr>
          <w:rFonts w:ascii="Arial" w:hAnsi="Arial" w:cs="Arial"/>
          <w:kern w:val="2"/>
          <w14:ligatures w14:val="standardContextual"/>
        </w:rPr>
        <w:t xml:space="preserve"> mid-point assessment and action plan for Veteran Aware accreditation.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January 2024.</w:t>
      </w:r>
    </w:p>
    <w:p w14:paraId="11E81ED5" w14:textId="649BCE86"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lastRenderedPageBreak/>
        <w:t xml:space="preserve">Prepare </w:t>
      </w:r>
      <w:r w:rsidR="004F7F93">
        <w:rPr>
          <w:rFonts w:ascii="Arial" w:hAnsi="Arial" w:cs="Arial"/>
          <w:kern w:val="2"/>
          <w14:ligatures w14:val="standardContextual"/>
        </w:rPr>
        <w:t xml:space="preserve">an </w:t>
      </w:r>
      <w:r w:rsidRPr="00B86C7D">
        <w:rPr>
          <w:rFonts w:ascii="Arial" w:hAnsi="Arial" w:cs="Arial"/>
          <w:kern w:val="2"/>
          <w14:ligatures w14:val="standardContextual"/>
        </w:rPr>
        <w:t>application and action plan for silver Defence Employers Recognition Scheme.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March 2024.</w:t>
      </w:r>
    </w:p>
    <w:p w14:paraId="683FA29C" w14:textId="3D5BEBF8"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Draft and launch</w:t>
      </w:r>
      <w:r w:rsidR="004F7F93">
        <w:rPr>
          <w:rFonts w:ascii="Arial" w:hAnsi="Arial" w:cs="Arial"/>
          <w:kern w:val="2"/>
          <w14:ligatures w14:val="standardContextual"/>
        </w:rPr>
        <w:t xml:space="preserve"> an</w:t>
      </w:r>
      <w:r w:rsidRPr="00B86C7D">
        <w:rPr>
          <w:rFonts w:ascii="Arial" w:hAnsi="Arial" w:cs="Arial"/>
          <w:kern w:val="2"/>
          <w14:ligatures w14:val="standardContextual"/>
        </w:rPr>
        <w:t xml:space="preserve"> ESR how to self-report equality guide.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December 2023.</w:t>
      </w:r>
    </w:p>
    <w:p w14:paraId="6C4E2571" w14:textId="0D57292C"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Develop and publish</w:t>
      </w:r>
      <w:r w:rsidR="004F7F93">
        <w:rPr>
          <w:rFonts w:ascii="Arial" w:hAnsi="Arial" w:cs="Arial"/>
          <w:kern w:val="2"/>
          <w14:ligatures w14:val="standardContextual"/>
        </w:rPr>
        <w:t xml:space="preserve"> a</w:t>
      </w:r>
      <w:r w:rsidRPr="00B86C7D">
        <w:rPr>
          <w:rFonts w:ascii="Arial" w:hAnsi="Arial" w:cs="Arial"/>
          <w:kern w:val="2"/>
          <w14:ligatures w14:val="standardContextual"/>
        </w:rPr>
        <w:t xml:space="preserve"> </w:t>
      </w:r>
      <w:r w:rsidR="004F7F93">
        <w:rPr>
          <w:rFonts w:ascii="Arial" w:hAnsi="Arial" w:cs="Arial"/>
          <w:kern w:val="2"/>
          <w14:ligatures w14:val="standardContextual"/>
        </w:rPr>
        <w:t>G</w:t>
      </w:r>
      <w:r w:rsidRPr="00B86C7D">
        <w:rPr>
          <w:rFonts w:ascii="Arial" w:hAnsi="Arial" w:cs="Arial"/>
          <w:kern w:val="2"/>
          <w14:ligatures w14:val="standardContextual"/>
        </w:rPr>
        <w:t xml:space="preserve">ender </w:t>
      </w:r>
      <w:r w:rsidR="004F7F93">
        <w:rPr>
          <w:rFonts w:ascii="Arial" w:hAnsi="Arial" w:cs="Arial"/>
          <w:kern w:val="2"/>
          <w14:ligatures w14:val="standardContextual"/>
        </w:rPr>
        <w:t>Di</w:t>
      </w:r>
      <w:r w:rsidRPr="00B86C7D">
        <w:rPr>
          <w:rFonts w:ascii="Arial" w:hAnsi="Arial" w:cs="Arial"/>
          <w:kern w:val="2"/>
          <w14:ligatures w14:val="standardContextual"/>
        </w:rPr>
        <w:t xml:space="preserve">versity in the </w:t>
      </w:r>
      <w:r w:rsidR="004F7F93">
        <w:rPr>
          <w:rFonts w:ascii="Arial" w:hAnsi="Arial" w:cs="Arial"/>
          <w:kern w:val="2"/>
          <w14:ligatures w14:val="standardContextual"/>
        </w:rPr>
        <w:t>W</w:t>
      </w:r>
      <w:r w:rsidRPr="00B86C7D">
        <w:rPr>
          <w:rFonts w:ascii="Arial" w:hAnsi="Arial" w:cs="Arial"/>
          <w:kern w:val="2"/>
          <w14:ligatures w14:val="standardContextual"/>
        </w:rPr>
        <w:t xml:space="preserve">orkplace </w:t>
      </w:r>
      <w:r w:rsidR="004F7F93">
        <w:rPr>
          <w:rFonts w:ascii="Arial" w:hAnsi="Arial" w:cs="Arial"/>
          <w:kern w:val="2"/>
          <w14:ligatures w14:val="standardContextual"/>
        </w:rPr>
        <w:t>P</w:t>
      </w:r>
      <w:r w:rsidRPr="00B86C7D">
        <w:rPr>
          <w:rFonts w:ascii="Arial" w:hAnsi="Arial" w:cs="Arial"/>
          <w:kern w:val="2"/>
          <w14:ligatures w14:val="standardContextual"/>
        </w:rPr>
        <w:t xml:space="preserve">olicy and </w:t>
      </w:r>
      <w:r w:rsidR="004F7F93">
        <w:rPr>
          <w:rFonts w:ascii="Arial" w:hAnsi="Arial" w:cs="Arial"/>
          <w:kern w:val="2"/>
          <w14:ligatures w14:val="standardContextual"/>
        </w:rPr>
        <w:t>To</w:t>
      </w:r>
      <w:r w:rsidRPr="00B86C7D">
        <w:rPr>
          <w:rFonts w:ascii="Arial" w:hAnsi="Arial" w:cs="Arial"/>
          <w:kern w:val="2"/>
          <w14:ligatures w14:val="standardContextual"/>
        </w:rPr>
        <w:t>olkit.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March 2024.</w:t>
      </w:r>
    </w:p>
    <w:p w14:paraId="0CFF5A0A" w14:textId="76BDC01F"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Develop and publish </w:t>
      </w:r>
      <w:r w:rsidR="00EE58E6">
        <w:rPr>
          <w:rFonts w:ascii="Arial" w:hAnsi="Arial" w:cs="Arial"/>
          <w:kern w:val="2"/>
          <w14:ligatures w14:val="standardContextual"/>
        </w:rPr>
        <w:t>a R</w:t>
      </w:r>
      <w:r w:rsidRPr="00B86C7D">
        <w:rPr>
          <w:rFonts w:ascii="Arial" w:hAnsi="Arial" w:cs="Arial"/>
          <w:kern w:val="2"/>
          <w14:ligatures w14:val="standardContextual"/>
        </w:rPr>
        <w:t xml:space="preserve">eservist </w:t>
      </w:r>
      <w:r w:rsidR="00EE58E6">
        <w:rPr>
          <w:rFonts w:ascii="Arial" w:hAnsi="Arial" w:cs="Arial"/>
          <w:kern w:val="2"/>
          <w14:ligatures w14:val="standardContextual"/>
        </w:rPr>
        <w:t>P</w:t>
      </w:r>
      <w:r w:rsidRPr="00B86C7D">
        <w:rPr>
          <w:rFonts w:ascii="Arial" w:hAnsi="Arial" w:cs="Arial"/>
          <w:kern w:val="2"/>
          <w14:ligatures w14:val="standardContextual"/>
        </w:rPr>
        <w:t xml:space="preserve">olicy and </w:t>
      </w:r>
      <w:r w:rsidR="00EE58E6">
        <w:rPr>
          <w:rFonts w:ascii="Arial" w:hAnsi="Arial" w:cs="Arial"/>
          <w:kern w:val="2"/>
          <w14:ligatures w14:val="standardContextual"/>
        </w:rPr>
        <w:t>T</w:t>
      </w:r>
      <w:r w:rsidRPr="00B86C7D">
        <w:rPr>
          <w:rFonts w:ascii="Arial" w:hAnsi="Arial" w:cs="Arial"/>
          <w:kern w:val="2"/>
          <w14:ligatures w14:val="standardContextual"/>
        </w:rPr>
        <w:t>oolkit. 31st March 2024.</w:t>
      </w:r>
    </w:p>
    <w:p w14:paraId="3B2DDA05" w14:textId="10DD4A29"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Develop and publish </w:t>
      </w:r>
      <w:r w:rsidR="00EE58E6">
        <w:rPr>
          <w:rFonts w:ascii="Arial" w:hAnsi="Arial" w:cs="Arial"/>
          <w:kern w:val="2"/>
          <w14:ligatures w14:val="standardContextual"/>
        </w:rPr>
        <w:t>a R</w:t>
      </w:r>
      <w:r w:rsidRPr="00B86C7D">
        <w:rPr>
          <w:rFonts w:ascii="Arial" w:hAnsi="Arial" w:cs="Arial"/>
          <w:kern w:val="2"/>
          <w14:ligatures w14:val="standardContextual"/>
        </w:rPr>
        <w:t xml:space="preserve">easonable </w:t>
      </w:r>
      <w:r w:rsidR="00EE58E6">
        <w:rPr>
          <w:rFonts w:ascii="Arial" w:hAnsi="Arial" w:cs="Arial"/>
          <w:kern w:val="2"/>
          <w14:ligatures w14:val="standardContextual"/>
        </w:rPr>
        <w:t>A</w:t>
      </w:r>
      <w:r w:rsidRPr="00B86C7D">
        <w:rPr>
          <w:rFonts w:ascii="Arial" w:hAnsi="Arial" w:cs="Arial"/>
          <w:kern w:val="2"/>
          <w14:ligatures w14:val="standardContextual"/>
        </w:rPr>
        <w:t xml:space="preserve">djustments for </w:t>
      </w:r>
      <w:r w:rsidR="00EE58E6">
        <w:rPr>
          <w:rFonts w:ascii="Arial" w:hAnsi="Arial" w:cs="Arial"/>
          <w:kern w:val="2"/>
          <w14:ligatures w14:val="standardContextual"/>
        </w:rPr>
        <w:t>S</w:t>
      </w:r>
      <w:r w:rsidRPr="00B86C7D">
        <w:rPr>
          <w:rFonts w:ascii="Arial" w:hAnsi="Arial" w:cs="Arial"/>
          <w:kern w:val="2"/>
          <w14:ligatures w14:val="standardContextual"/>
        </w:rPr>
        <w:t xml:space="preserve">taff </w:t>
      </w:r>
      <w:r w:rsidR="00EE58E6">
        <w:rPr>
          <w:rFonts w:ascii="Arial" w:hAnsi="Arial" w:cs="Arial"/>
          <w:kern w:val="2"/>
          <w14:ligatures w14:val="standardContextual"/>
        </w:rPr>
        <w:t>P</w:t>
      </w:r>
      <w:r w:rsidRPr="00B86C7D">
        <w:rPr>
          <w:rFonts w:ascii="Arial" w:hAnsi="Arial" w:cs="Arial"/>
          <w:kern w:val="2"/>
          <w14:ligatures w14:val="standardContextual"/>
        </w:rPr>
        <w:t xml:space="preserve">olicy and </w:t>
      </w:r>
      <w:r w:rsidR="005D51AB">
        <w:rPr>
          <w:rFonts w:ascii="Arial" w:hAnsi="Arial" w:cs="Arial"/>
          <w:kern w:val="2"/>
          <w14:ligatures w14:val="standardContextual"/>
        </w:rPr>
        <w:t>To</w:t>
      </w:r>
      <w:r w:rsidRPr="00B86C7D">
        <w:rPr>
          <w:rFonts w:ascii="Arial" w:hAnsi="Arial" w:cs="Arial"/>
          <w:kern w:val="2"/>
          <w14:ligatures w14:val="standardContextual"/>
        </w:rPr>
        <w:t>olkit. 31st March 2024.</w:t>
      </w:r>
    </w:p>
    <w:p w14:paraId="6911C7FB" w14:textId="7A7605C2"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Establish </w:t>
      </w:r>
      <w:r w:rsidR="00EE58E6">
        <w:rPr>
          <w:rFonts w:ascii="Arial" w:hAnsi="Arial" w:cs="Arial"/>
          <w:kern w:val="2"/>
          <w14:ligatures w14:val="standardContextual"/>
        </w:rPr>
        <w:t xml:space="preserve">a </w:t>
      </w:r>
      <w:r w:rsidRPr="00B86C7D">
        <w:rPr>
          <w:rFonts w:ascii="Arial" w:hAnsi="Arial" w:cs="Arial"/>
          <w:kern w:val="2"/>
          <w14:ligatures w14:val="standardContextual"/>
        </w:rPr>
        <w:t xml:space="preserve">calendar for menopause café events. </w:t>
      </w:r>
      <w:r w:rsidR="005D51AB">
        <w:rPr>
          <w:rFonts w:ascii="Arial" w:hAnsi="Arial" w:cs="Arial"/>
          <w:kern w:val="2"/>
          <w14:ligatures w14:val="standardContextual"/>
        </w:rPr>
        <w:t>Completed</w:t>
      </w:r>
      <w:r w:rsidRPr="00B86C7D">
        <w:rPr>
          <w:rFonts w:ascii="Arial" w:hAnsi="Arial" w:cs="Arial"/>
          <w:kern w:val="2"/>
          <w14:ligatures w14:val="standardContextual"/>
        </w:rPr>
        <w:t>.</w:t>
      </w:r>
    </w:p>
    <w:p w14:paraId="6A31E40A" w14:textId="06CC17B4" w:rsidR="00B86C7D" w:rsidRPr="00B86C7D" w:rsidRDefault="00B86C7D" w:rsidP="00B86C7D">
      <w:pPr>
        <w:numPr>
          <w:ilvl w:val="0"/>
          <w:numId w:val="45"/>
        </w:numPr>
        <w:spacing w:after="200" w:line="276" w:lineRule="auto"/>
        <w:ind w:left="714" w:hanging="357"/>
        <w:rPr>
          <w:rFonts w:ascii="Arial" w:hAnsi="Arial" w:cs="Arial"/>
          <w:kern w:val="2"/>
          <w14:ligatures w14:val="standardContextual"/>
        </w:rPr>
      </w:pPr>
      <w:r w:rsidRPr="00B86C7D">
        <w:rPr>
          <w:rFonts w:ascii="Arial" w:hAnsi="Arial" w:cs="Arial"/>
          <w:kern w:val="2"/>
          <w14:ligatures w14:val="standardContextual"/>
        </w:rPr>
        <w:t xml:space="preserve">Develop governance for </w:t>
      </w:r>
      <w:r w:rsidR="00EE58E6">
        <w:rPr>
          <w:rFonts w:ascii="Arial" w:hAnsi="Arial" w:cs="Arial"/>
          <w:kern w:val="2"/>
          <w14:ligatures w14:val="standardContextual"/>
        </w:rPr>
        <w:t>the Trust’s S</w:t>
      </w:r>
      <w:r w:rsidRPr="00B86C7D">
        <w:rPr>
          <w:rFonts w:ascii="Arial" w:hAnsi="Arial" w:cs="Arial"/>
          <w:kern w:val="2"/>
          <w14:ligatures w14:val="standardContextual"/>
        </w:rPr>
        <w:t xml:space="preserve">taff </w:t>
      </w:r>
      <w:r w:rsidR="00EE58E6">
        <w:rPr>
          <w:rFonts w:ascii="Arial" w:hAnsi="Arial" w:cs="Arial"/>
          <w:kern w:val="2"/>
          <w14:ligatures w14:val="standardContextual"/>
        </w:rPr>
        <w:t>N</w:t>
      </w:r>
      <w:r w:rsidRPr="00B86C7D">
        <w:rPr>
          <w:rFonts w:ascii="Arial" w:hAnsi="Arial" w:cs="Arial"/>
          <w:kern w:val="2"/>
          <w14:ligatures w14:val="standardContextual"/>
        </w:rPr>
        <w:t>etworks. 31</w:t>
      </w:r>
      <w:r w:rsidRPr="00B86C7D">
        <w:rPr>
          <w:rFonts w:ascii="Arial" w:hAnsi="Arial" w:cs="Arial"/>
          <w:kern w:val="2"/>
          <w:vertAlign w:val="superscript"/>
          <w14:ligatures w14:val="standardContextual"/>
        </w:rPr>
        <w:t>st</w:t>
      </w:r>
      <w:r w:rsidRPr="00B86C7D">
        <w:rPr>
          <w:rFonts w:ascii="Arial" w:hAnsi="Arial" w:cs="Arial"/>
          <w:kern w:val="2"/>
          <w14:ligatures w14:val="standardContextual"/>
        </w:rPr>
        <w:t xml:space="preserve"> March 2024.</w:t>
      </w:r>
    </w:p>
    <w:p w14:paraId="2E0C010C" w14:textId="77777777" w:rsidR="00B86C7D" w:rsidRPr="00B86C7D" w:rsidRDefault="00B86C7D" w:rsidP="00B86C7D">
      <w:pPr>
        <w:spacing w:after="200" w:line="276" w:lineRule="auto"/>
        <w:rPr>
          <w:rFonts w:ascii="Arial" w:eastAsia="Calibri" w:hAnsi="Arial" w:cs="Arial"/>
          <w:bCs/>
        </w:rPr>
      </w:pPr>
    </w:p>
    <w:p w14:paraId="7BB77032" w14:textId="77777777" w:rsidR="00DC5DEB" w:rsidRPr="00DC5DEB" w:rsidRDefault="00DC5DEB" w:rsidP="00B86C7D">
      <w:pPr>
        <w:spacing w:after="200" w:line="276" w:lineRule="auto"/>
        <w:rPr>
          <w:rFonts w:ascii="Arial" w:hAnsi="Arial" w:cs="Arial"/>
          <w:b/>
          <w:sz w:val="28"/>
          <w:szCs w:val="28"/>
        </w:rPr>
      </w:pPr>
      <w:r w:rsidRPr="00DC5DEB">
        <w:rPr>
          <w:rFonts w:ascii="Arial" w:hAnsi="Arial" w:cs="Arial"/>
          <w:b/>
          <w:sz w:val="28"/>
          <w:szCs w:val="28"/>
        </w:rPr>
        <w:br w:type="page"/>
      </w:r>
    </w:p>
    <w:p w14:paraId="47583B41"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Anti-Racism</w:t>
      </w:r>
    </w:p>
    <w:p w14:paraId="1EE607A7" w14:textId="77777777" w:rsidR="00DC5DEB" w:rsidRPr="00DC5DEB" w:rsidRDefault="00DC5DEB" w:rsidP="005D533E">
      <w:pPr>
        <w:spacing w:line="276" w:lineRule="auto"/>
        <w:rPr>
          <w:rFonts w:ascii="Arial" w:eastAsia="Meiryo" w:hAnsi="Arial" w:cs="Arial"/>
          <w:bCs/>
          <w:i/>
          <w:iCs/>
        </w:rPr>
      </w:pPr>
    </w:p>
    <w:p w14:paraId="79C05FBD" w14:textId="77777777" w:rsidR="00DC5DEB" w:rsidRPr="00DC5DEB" w:rsidRDefault="00DC5DEB" w:rsidP="00DC5DEB">
      <w:pPr>
        <w:spacing w:after="200" w:line="276" w:lineRule="auto"/>
        <w:rPr>
          <w:rFonts w:ascii="Arial" w:eastAsia="Meiryo" w:hAnsi="Arial" w:cs="Arial"/>
          <w:bCs/>
          <w:i/>
          <w:iCs/>
        </w:rPr>
      </w:pPr>
      <w:r w:rsidRPr="00DC5DEB">
        <w:rPr>
          <w:rFonts w:ascii="Arial" w:eastAsia="Meiryo" w:hAnsi="Arial" w:cs="Arial"/>
          <w:bCs/>
          <w:i/>
          <w:iCs/>
        </w:rPr>
        <w:t>Bridgewater is committed to improving race equality for our staff and our communities, and to being actively anti-racist.</w:t>
      </w:r>
    </w:p>
    <w:p w14:paraId="6425E033" w14:textId="77777777" w:rsidR="00DC5DEB" w:rsidRPr="00DC5DEB" w:rsidRDefault="00DC5DEB" w:rsidP="00DC5DEB">
      <w:pPr>
        <w:spacing w:after="200" w:line="276" w:lineRule="auto"/>
        <w:rPr>
          <w:rFonts w:ascii="Arial" w:eastAsia="Meiryo" w:hAnsi="Arial" w:cs="Arial"/>
          <w:bCs/>
          <w:i/>
          <w:iCs/>
        </w:rPr>
      </w:pPr>
      <w:r w:rsidRPr="00DC5DEB">
        <w:rPr>
          <w:rFonts w:ascii="Arial" w:eastAsia="Meiryo" w:hAnsi="Arial" w:cs="Arial"/>
          <w:bCs/>
          <w:i/>
          <w:iCs/>
        </w:rPr>
        <w:t xml:space="preserve">We are committed to improving awareness and understanding, from an individual to a Trust level, of the ways in which many of us have benefitted from privilege and systemic racial discrimination throughout our lives. </w:t>
      </w:r>
    </w:p>
    <w:p w14:paraId="1C16FF30" w14:textId="77777777" w:rsidR="00DC5DEB" w:rsidRPr="00DC5DEB" w:rsidRDefault="00DC5DEB" w:rsidP="00DC5DEB">
      <w:pPr>
        <w:spacing w:after="200" w:line="276" w:lineRule="auto"/>
        <w:rPr>
          <w:rFonts w:ascii="Arial" w:eastAsia="Meiryo" w:hAnsi="Arial" w:cs="Arial"/>
          <w:bCs/>
          <w:i/>
          <w:iCs/>
        </w:rPr>
      </w:pPr>
      <w:r w:rsidRPr="00DC5DEB">
        <w:rPr>
          <w:rFonts w:ascii="Arial" w:eastAsia="Meiryo" w:hAnsi="Arial" w:cs="Arial"/>
          <w:bCs/>
          <w:i/>
          <w:iCs/>
        </w:rPr>
        <w:t>We will as a Trust demonstrate honestly and transparency; we will admit where we have gaps in knowledge, understanding, data, representation; we will be open and honest about where we believe we can do better; and we will actively facilitate and listen to the voices of our diverse workforce and communities, recognising that Black, Asian and minority ethnic groups are not a collective whole any more than ‘White British’ is a group with identical views, needs, aspirations and inequalities.</w:t>
      </w:r>
    </w:p>
    <w:p w14:paraId="3948952D" w14:textId="5A1773CC" w:rsidR="00DC5DEB" w:rsidRPr="00DC5DEB" w:rsidRDefault="00DC5DEB" w:rsidP="00DC5DEB">
      <w:pPr>
        <w:spacing w:after="200" w:line="276" w:lineRule="auto"/>
        <w:rPr>
          <w:rFonts w:ascii="Arial" w:eastAsia="Meiryo" w:hAnsi="Arial" w:cs="Arial"/>
          <w:bCs/>
          <w:i/>
          <w:iCs/>
        </w:rPr>
      </w:pPr>
      <w:r w:rsidRPr="00DC5DEB">
        <w:rPr>
          <w:rFonts w:ascii="Arial" w:eastAsia="Meiryo" w:hAnsi="Arial" w:cs="Arial"/>
          <w:bCs/>
          <w:i/>
          <w:iCs/>
        </w:rPr>
        <w:t xml:space="preserve">We will work in true partnership with our </w:t>
      </w:r>
      <w:r w:rsidR="00EE58E6">
        <w:rPr>
          <w:rFonts w:ascii="Arial" w:eastAsia="Meiryo" w:hAnsi="Arial" w:cs="Arial"/>
          <w:bCs/>
          <w:i/>
          <w:iCs/>
        </w:rPr>
        <w:t>S</w:t>
      </w:r>
      <w:r w:rsidRPr="00DC5DEB">
        <w:rPr>
          <w:rFonts w:ascii="Arial" w:eastAsia="Meiryo" w:hAnsi="Arial" w:cs="Arial"/>
          <w:bCs/>
          <w:i/>
          <w:iCs/>
        </w:rPr>
        <w:t xml:space="preserve">taff </w:t>
      </w:r>
      <w:r w:rsidR="00EE58E6">
        <w:rPr>
          <w:rFonts w:ascii="Arial" w:eastAsia="Meiryo" w:hAnsi="Arial" w:cs="Arial"/>
          <w:bCs/>
          <w:i/>
          <w:iCs/>
        </w:rPr>
        <w:t>N</w:t>
      </w:r>
      <w:r w:rsidRPr="00DC5DEB">
        <w:rPr>
          <w:rFonts w:ascii="Arial" w:eastAsia="Meiryo" w:hAnsi="Arial" w:cs="Arial"/>
          <w:bCs/>
          <w:i/>
          <w:iCs/>
        </w:rPr>
        <w:t>etworks and with our wider communities to develop and deliver real and sustainable plans that address racism, discrimination, and inequality.</w:t>
      </w:r>
    </w:p>
    <w:p w14:paraId="308FB6CA" w14:textId="08EBE011"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above statement was published by the Trust Board in 2020 and remains a positive statement of intent regarding the creation and embedding of an anti-racist culture in Bridgewater. This intent is reiterated in the Board’s commitment to the regional NHS North West Black, Asian, and Minority Ethnic Assembly Anti-Racist Framework, </w:t>
      </w:r>
      <w:r w:rsidR="00EE58E6">
        <w:rPr>
          <w:rFonts w:ascii="Arial" w:eastAsia="Calibri" w:hAnsi="Arial" w:cs="Arial"/>
        </w:rPr>
        <w:t xml:space="preserve">which outlines </w:t>
      </w:r>
      <w:r w:rsidRPr="00DC5DEB">
        <w:rPr>
          <w:rFonts w:ascii="Arial" w:eastAsia="Calibri" w:hAnsi="Arial" w:cs="Arial"/>
        </w:rPr>
        <w:t xml:space="preserve">a set of priorities and deliverables to support </w:t>
      </w:r>
      <w:r w:rsidR="00EE58E6">
        <w:rPr>
          <w:rFonts w:ascii="Arial" w:eastAsia="Calibri" w:hAnsi="Arial" w:cs="Arial"/>
        </w:rPr>
        <w:t xml:space="preserve">the </w:t>
      </w:r>
      <w:r w:rsidRPr="00DC5DEB">
        <w:rPr>
          <w:rFonts w:ascii="Arial" w:eastAsia="Calibri" w:hAnsi="Arial" w:cs="Arial"/>
        </w:rPr>
        <w:t xml:space="preserve">development of </w:t>
      </w:r>
      <w:r w:rsidR="00EE58E6">
        <w:rPr>
          <w:rFonts w:ascii="Arial" w:eastAsia="Calibri" w:hAnsi="Arial" w:cs="Arial"/>
        </w:rPr>
        <w:t xml:space="preserve">an </w:t>
      </w:r>
      <w:r w:rsidRPr="00DC5DEB">
        <w:rPr>
          <w:rFonts w:ascii="Arial" w:eastAsia="Calibri" w:hAnsi="Arial" w:cs="Arial"/>
        </w:rPr>
        <w:t xml:space="preserve">anti-racist culture and practice in employment and service delivery. </w:t>
      </w:r>
    </w:p>
    <w:p w14:paraId="14643C40" w14:textId="58A8F492"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Framework has been revised in 2023 to include bronze to gold attainment levels. Alongside colleagues across the </w:t>
      </w:r>
      <w:r w:rsidR="00EE58E6">
        <w:rPr>
          <w:rFonts w:ascii="Arial" w:eastAsia="Calibri" w:hAnsi="Arial" w:cs="Arial"/>
        </w:rPr>
        <w:t>N</w:t>
      </w:r>
      <w:r w:rsidRPr="00DC5DEB">
        <w:rPr>
          <w:rFonts w:ascii="Arial" w:eastAsia="Calibri" w:hAnsi="Arial" w:cs="Arial"/>
        </w:rPr>
        <w:t xml:space="preserve">orth </w:t>
      </w:r>
      <w:r w:rsidR="00EE58E6">
        <w:rPr>
          <w:rFonts w:ascii="Arial" w:eastAsia="Calibri" w:hAnsi="Arial" w:cs="Arial"/>
        </w:rPr>
        <w:t>We</w:t>
      </w:r>
      <w:r w:rsidRPr="00DC5DEB">
        <w:rPr>
          <w:rFonts w:ascii="Arial" w:eastAsia="Calibri" w:hAnsi="Arial" w:cs="Arial"/>
        </w:rPr>
        <w:t xml:space="preserve">st, and with the support of the Assembly members, the Trust’s Equality, Diversity, and Inclusion (EDI) </w:t>
      </w:r>
      <w:r w:rsidR="00EE58E6">
        <w:rPr>
          <w:rFonts w:ascii="Arial" w:eastAsia="Calibri" w:hAnsi="Arial" w:cs="Arial"/>
        </w:rPr>
        <w:t>W</w:t>
      </w:r>
      <w:r w:rsidRPr="00DC5DEB">
        <w:rPr>
          <w:rFonts w:ascii="Arial" w:eastAsia="Calibri" w:hAnsi="Arial" w:cs="Arial"/>
        </w:rPr>
        <w:t xml:space="preserve">orking </w:t>
      </w:r>
      <w:r w:rsidR="00EE58E6">
        <w:rPr>
          <w:rFonts w:ascii="Arial" w:eastAsia="Calibri" w:hAnsi="Arial" w:cs="Arial"/>
        </w:rPr>
        <w:t>G</w:t>
      </w:r>
      <w:r w:rsidRPr="00DC5DEB">
        <w:rPr>
          <w:rFonts w:ascii="Arial" w:eastAsia="Calibri" w:hAnsi="Arial" w:cs="Arial"/>
        </w:rPr>
        <w:t>roup is developing an action plan for submission of an application to bronze level with longer term actions to support progression through the scheme to gold level eventually.</w:t>
      </w:r>
    </w:p>
    <w:p w14:paraId="6468270F" w14:textId="4A771D78"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Trust is committed </w:t>
      </w:r>
      <w:r w:rsidR="00EE58E6">
        <w:rPr>
          <w:rFonts w:ascii="Arial" w:eastAsia="Calibri" w:hAnsi="Arial" w:cs="Arial"/>
        </w:rPr>
        <w:t>to</w:t>
      </w:r>
      <w:r w:rsidRPr="00DC5DEB">
        <w:rPr>
          <w:rFonts w:ascii="Arial" w:eastAsia="Calibri" w:hAnsi="Arial" w:cs="Arial"/>
        </w:rPr>
        <w:t xml:space="preserve"> a real collaborative journey with staff and communities with lived experience of racial inequality and racism. There are deliverables within the bronze level of the Framework that could be</w:t>
      </w:r>
      <w:r w:rsidR="00EE58E6">
        <w:rPr>
          <w:rFonts w:ascii="Arial" w:eastAsia="Calibri" w:hAnsi="Arial" w:cs="Arial"/>
        </w:rPr>
        <w:t xml:space="preserve"> evidenced</w:t>
      </w:r>
      <w:r w:rsidRPr="00DC5DEB">
        <w:rPr>
          <w:rFonts w:ascii="Arial" w:eastAsia="Calibri" w:hAnsi="Arial" w:cs="Arial"/>
        </w:rPr>
        <w:t xml:space="preserve"> now, however data tells us that inequality still exists in our workforce for ethnically diverse staff, and conversations with community groups raises the barriers to access faced by diverse groups in the areas we serve. We want to dig deeper into the inequalities, undertake supportive conversations with staff and communities</w:t>
      </w:r>
      <w:r w:rsidR="00EE58E6">
        <w:rPr>
          <w:rFonts w:ascii="Arial" w:eastAsia="Calibri" w:hAnsi="Arial" w:cs="Arial"/>
        </w:rPr>
        <w:t>,</w:t>
      </w:r>
      <w:r w:rsidRPr="00DC5DEB">
        <w:rPr>
          <w:rFonts w:ascii="Arial" w:eastAsia="Calibri" w:hAnsi="Arial" w:cs="Arial"/>
        </w:rPr>
        <w:t xml:space="preserve"> so that we can gain greater understanding and through that co-design actions that have real and lasting positive impact for those affected.</w:t>
      </w:r>
    </w:p>
    <w:p w14:paraId="0AAF530D" w14:textId="77777777" w:rsidR="00DC5DEB" w:rsidRPr="005D533E" w:rsidRDefault="00DC5DEB" w:rsidP="005D533E">
      <w:pPr>
        <w:pStyle w:val="Heading1"/>
        <w:rPr>
          <w:rFonts w:ascii="Arial" w:eastAsia="Calibri" w:hAnsi="Arial" w:cs="Arial"/>
          <w:b/>
          <w:bCs/>
          <w:sz w:val="40"/>
          <w:szCs w:val="40"/>
        </w:rPr>
      </w:pPr>
      <w:r w:rsidRPr="00DC5DEB">
        <w:rPr>
          <w:rFonts w:eastAsia="Calibri"/>
          <w:sz w:val="26"/>
          <w:szCs w:val="26"/>
        </w:rPr>
        <w:br w:type="page"/>
      </w:r>
      <w:r w:rsidRPr="005D533E">
        <w:rPr>
          <w:rFonts w:ascii="Arial" w:eastAsia="Calibri" w:hAnsi="Arial" w:cs="Arial"/>
          <w:b/>
          <w:bCs/>
          <w:color w:val="auto"/>
          <w:sz w:val="40"/>
          <w:szCs w:val="40"/>
        </w:rPr>
        <w:lastRenderedPageBreak/>
        <w:t>About Bridgewater</w:t>
      </w:r>
    </w:p>
    <w:p w14:paraId="0311E315" w14:textId="77777777" w:rsidR="00DC5DEB" w:rsidRPr="00DC5DEB" w:rsidRDefault="00DC5DEB" w:rsidP="005D533E">
      <w:pPr>
        <w:spacing w:line="276" w:lineRule="auto"/>
        <w:rPr>
          <w:rFonts w:ascii="Arial" w:hAnsi="Arial" w:cs="Arial"/>
        </w:rPr>
      </w:pPr>
    </w:p>
    <w:p w14:paraId="6041496F" w14:textId="4D2473BE" w:rsidR="00DC5DEB" w:rsidRPr="00DC5DEB" w:rsidRDefault="00DC5DEB" w:rsidP="00DC5DEB">
      <w:pPr>
        <w:spacing w:after="200" w:line="276" w:lineRule="auto"/>
        <w:rPr>
          <w:rFonts w:ascii="Arial" w:eastAsia="Calibri" w:hAnsi="Arial" w:cs="Arial"/>
          <w:bCs/>
        </w:rPr>
      </w:pPr>
      <w:r w:rsidRPr="00DC5DEB">
        <w:rPr>
          <w:rFonts w:ascii="Arial" w:hAnsi="Arial" w:cs="Arial"/>
        </w:rPr>
        <w:t>As part of the Cheshire &amp; Merseyside Integrated Care System (ICS), PLACE-based Partnerships, and Provider Collaboratives</w:t>
      </w:r>
      <w:r w:rsidR="00EE58E6">
        <w:rPr>
          <w:rFonts w:ascii="Arial" w:hAnsi="Arial" w:cs="Arial"/>
        </w:rPr>
        <w:t>,</w:t>
      </w:r>
      <w:r w:rsidRPr="00DC5DEB">
        <w:rPr>
          <w:rFonts w:ascii="Arial" w:hAnsi="Arial" w:cs="Arial"/>
        </w:rPr>
        <w:t xml:space="preserve"> the Trust is a key partner in the delivery of joined up approaches to improve health and care outcomes in the region.</w:t>
      </w:r>
    </w:p>
    <w:p w14:paraId="43AB18FE" w14:textId="0A79290A"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Bridgewater provides community services in Halton (Runcorn and Widnes), and Warrington. These services include 0 – 19 services; district nursing and community matrons; therapy services including physiotherapy and speech and language therapy; and specialist services such as palliative care and mental wellbeing.</w:t>
      </w:r>
    </w:p>
    <w:p w14:paraId="15EAA7CF"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 xml:space="preserve">The Trust also has </w:t>
      </w:r>
      <w:proofErr w:type="gramStart"/>
      <w:r w:rsidRPr="00DC5DEB">
        <w:rPr>
          <w:rFonts w:ascii="Arial" w:eastAsia="Calibri" w:hAnsi="Arial" w:cs="Arial"/>
          <w:bCs/>
        </w:rPr>
        <w:t>a number of</w:t>
      </w:r>
      <w:proofErr w:type="gramEnd"/>
      <w:r w:rsidRPr="00DC5DEB">
        <w:rPr>
          <w:rFonts w:ascii="Arial" w:eastAsia="Calibri" w:hAnsi="Arial" w:cs="Arial"/>
          <w:bCs/>
        </w:rPr>
        <w:t xml:space="preserve"> services who deliver in St Helens and Knowsley, and our Drive Ability North West Service delivers across the North West of England.</w:t>
      </w:r>
    </w:p>
    <w:p w14:paraId="66347A60"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The Trust’s specialist dental services are provided across a larger area within Cheshire, Merseyside, and Greater Manchester for patients who because of differing needs and vulnerabilities are unable to access high street dental services.</w:t>
      </w:r>
    </w:p>
    <w:p w14:paraId="0647AE56" w14:textId="77777777" w:rsidR="00DC5DEB" w:rsidRPr="00DC5DEB" w:rsidRDefault="00DC5DEB" w:rsidP="00DC5DEB">
      <w:pPr>
        <w:keepNext/>
        <w:spacing w:after="200"/>
        <w:jc w:val="center"/>
        <w:rPr>
          <w:b/>
          <w:bCs/>
          <w:i/>
          <w:iCs/>
          <w:sz w:val="18"/>
          <w:szCs w:val="18"/>
        </w:rPr>
      </w:pPr>
      <w:r w:rsidRPr="00DC5DEB">
        <w:rPr>
          <w:b/>
          <w:bCs/>
          <w:i/>
          <w:iCs/>
          <w:sz w:val="18"/>
          <w:szCs w:val="18"/>
        </w:rPr>
        <w:t xml:space="preserve">Figure </w:t>
      </w:r>
      <w:r w:rsidRPr="00DC5DEB">
        <w:rPr>
          <w:b/>
          <w:bCs/>
          <w:i/>
          <w:iCs/>
          <w:sz w:val="18"/>
          <w:szCs w:val="18"/>
        </w:rPr>
        <w:fldChar w:fldCharType="begin"/>
      </w:r>
      <w:r w:rsidRPr="00DC5DEB">
        <w:rPr>
          <w:b/>
          <w:bCs/>
          <w:i/>
          <w:iCs/>
          <w:sz w:val="18"/>
          <w:szCs w:val="18"/>
        </w:rPr>
        <w:instrText xml:space="preserve"> SEQ Figure \* ARABIC </w:instrText>
      </w:r>
      <w:r w:rsidRPr="00DC5DEB">
        <w:rPr>
          <w:b/>
          <w:bCs/>
          <w:i/>
          <w:iCs/>
          <w:sz w:val="18"/>
          <w:szCs w:val="18"/>
        </w:rPr>
        <w:fldChar w:fldCharType="separate"/>
      </w:r>
      <w:r w:rsidRPr="00DC5DEB">
        <w:rPr>
          <w:b/>
          <w:bCs/>
          <w:i/>
          <w:iCs/>
          <w:noProof/>
          <w:sz w:val="18"/>
          <w:szCs w:val="18"/>
        </w:rPr>
        <w:t>1</w:t>
      </w:r>
      <w:r w:rsidRPr="00DC5DEB">
        <w:rPr>
          <w:b/>
          <w:bCs/>
          <w:i/>
          <w:iCs/>
          <w:sz w:val="18"/>
          <w:szCs w:val="18"/>
        </w:rPr>
        <w:fldChar w:fldCharType="end"/>
      </w:r>
      <w:r w:rsidRPr="00DC5DEB">
        <w:rPr>
          <w:b/>
          <w:bCs/>
          <w:i/>
          <w:iCs/>
          <w:sz w:val="18"/>
          <w:szCs w:val="18"/>
        </w:rPr>
        <w:t>: Bridgewater Map of Services</w:t>
      </w:r>
    </w:p>
    <w:p w14:paraId="06F7DD95" w14:textId="77777777" w:rsidR="00DC5DEB" w:rsidRPr="00DC5DEB" w:rsidRDefault="00DC5DEB" w:rsidP="00DC5DEB">
      <w:pPr>
        <w:spacing w:after="200" w:line="276" w:lineRule="auto"/>
        <w:jc w:val="center"/>
        <w:rPr>
          <w:rFonts w:ascii="Arial" w:eastAsia="Calibri" w:hAnsi="Arial" w:cs="Arial"/>
          <w:bCs/>
        </w:rPr>
      </w:pPr>
      <w:r w:rsidRPr="00DC5DEB">
        <w:rPr>
          <w:rFonts w:ascii="Arial" w:eastAsia="Calibri" w:hAnsi="Arial" w:cs="Arial"/>
          <w:bCs/>
          <w:noProof/>
        </w:rPr>
        <w:drawing>
          <wp:inline distT="0" distB="0" distL="0" distR="0" wp14:anchorId="5EFE4414" wp14:editId="5B869F63">
            <wp:extent cx="5002292" cy="4572000"/>
            <wp:effectExtent l="0" t="0" r="8255" b="0"/>
            <wp:docPr id="17" name="Picture 17" descr="Showing map of areas where Bridgewater delivers services in Cheshire, Merseyside, and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owing map of areas where Bridgewater delivers services in Cheshire, Merseyside, and Greater Manchester"/>
                    <pic:cNvPicPr/>
                  </pic:nvPicPr>
                  <pic:blipFill>
                    <a:blip r:embed="rId16">
                      <a:extLst>
                        <a:ext uri="{28A0092B-C50C-407E-A947-70E740481C1C}">
                          <a14:useLocalDpi xmlns:a14="http://schemas.microsoft.com/office/drawing/2010/main" val="0"/>
                        </a:ext>
                      </a:extLst>
                    </a:blip>
                    <a:stretch>
                      <a:fillRect/>
                    </a:stretch>
                  </pic:blipFill>
                  <pic:spPr>
                    <a:xfrm>
                      <a:off x="0" y="0"/>
                      <a:ext cx="5002292" cy="4572000"/>
                    </a:xfrm>
                    <a:prstGeom prst="rect">
                      <a:avLst/>
                    </a:prstGeom>
                  </pic:spPr>
                </pic:pic>
              </a:graphicData>
            </a:graphic>
          </wp:inline>
        </w:drawing>
      </w:r>
    </w:p>
    <w:p w14:paraId="6DFC436A" w14:textId="77777777" w:rsidR="00DC5DEB" w:rsidRPr="00DC5DEB" w:rsidRDefault="00DC5DEB" w:rsidP="00DC5DEB">
      <w:pPr>
        <w:spacing w:after="200" w:line="276" w:lineRule="auto"/>
        <w:rPr>
          <w:rFonts w:ascii="Arial" w:hAnsi="Arial" w:cs="Arial"/>
          <w:bCs/>
        </w:rPr>
      </w:pPr>
    </w:p>
    <w:p w14:paraId="01B332BF" w14:textId="77777777" w:rsidR="00DC5DEB" w:rsidRPr="00DC5DEB" w:rsidRDefault="00DC5DEB" w:rsidP="00DC5DEB">
      <w:pPr>
        <w:spacing w:after="200" w:line="276" w:lineRule="auto"/>
        <w:rPr>
          <w:rFonts w:ascii="Arial" w:hAnsi="Arial" w:cs="Arial"/>
        </w:rPr>
      </w:pPr>
      <w:r w:rsidRPr="00DC5DEB">
        <w:rPr>
          <w:rFonts w:ascii="Arial" w:hAnsi="Arial" w:cs="Arial"/>
        </w:rPr>
        <w:lastRenderedPageBreak/>
        <w:t xml:space="preserve">The Trust’s mission is to ‘improve health, health equity, wellbeing, and prosperity across local communities by providing person centred care in collaboration with our partners’. </w:t>
      </w:r>
    </w:p>
    <w:p w14:paraId="52AE78F7" w14:textId="77777777" w:rsidR="00DC5DEB" w:rsidRPr="00DC5DEB" w:rsidRDefault="00DC5DEB" w:rsidP="00DC5DEB">
      <w:pPr>
        <w:spacing w:after="200" w:line="276" w:lineRule="auto"/>
        <w:rPr>
          <w:rFonts w:ascii="Arial" w:hAnsi="Arial" w:cs="Arial"/>
        </w:rPr>
      </w:pPr>
      <w:r w:rsidRPr="00DC5DEB">
        <w:rPr>
          <w:rFonts w:ascii="Arial" w:hAnsi="Arial" w:cs="Arial"/>
        </w:rPr>
        <w:t>This mission is delivered within the framework of PEOPLE values:</w:t>
      </w:r>
    </w:p>
    <w:p w14:paraId="0A6382B0"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Person centred.</w:t>
      </w:r>
    </w:p>
    <w:p w14:paraId="26995415"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Empowered.</w:t>
      </w:r>
    </w:p>
    <w:p w14:paraId="633B81AB"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Open and honest.</w:t>
      </w:r>
    </w:p>
    <w:p w14:paraId="7CEA675E"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Professional.</w:t>
      </w:r>
    </w:p>
    <w:p w14:paraId="478C70B7"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Local.</w:t>
      </w:r>
    </w:p>
    <w:p w14:paraId="71CD0826" w14:textId="77777777" w:rsidR="00DC5DEB" w:rsidRPr="00DC5DEB" w:rsidRDefault="00DC5DEB" w:rsidP="00613720">
      <w:pPr>
        <w:numPr>
          <w:ilvl w:val="0"/>
          <w:numId w:val="19"/>
        </w:numPr>
        <w:spacing w:after="200" w:line="276" w:lineRule="auto"/>
        <w:rPr>
          <w:rFonts w:ascii="Arial" w:hAnsi="Arial" w:cs="Arial"/>
        </w:rPr>
      </w:pPr>
      <w:r w:rsidRPr="00DC5DEB">
        <w:rPr>
          <w:rFonts w:ascii="Arial" w:hAnsi="Arial" w:cs="Arial"/>
        </w:rPr>
        <w:t>Efficient.</w:t>
      </w:r>
    </w:p>
    <w:p w14:paraId="61BE9AAE" w14:textId="77777777"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t xml:space="preserve">Figure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Figure \* ARABIC </w:instrText>
      </w:r>
      <w:r w:rsidRPr="00DC5DEB">
        <w:rPr>
          <w:b/>
          <w:bCs/>
          <w:i/>
          <w:iCs/>
          <w:color w:val="44546A" w:themeColor="text2"/>
          <w:sz w:val="18"/>
          <w:szCs w:val="18"/>
        </w:rPr>
        <w:fldChar w:fldCharType="separate"/>
      </w:r>
      <w:r w:rsidRPr="00DC5DEB">
        <w:rPr>
          <w:b/>
          <w:bCs/>
          <w:i/>
          <w:iCs/>
          <w:noProof/>
          <w:color w:val="44546A" w:themeColor="text2"/>
          <w:sz w:val="18"/>
          <w:szCs w:val="18"/>
        </w:rPr>
        <w:t>2</w:t>
      </w:r>
      <w:r w:rsidRPr="00DC5DEB">
        <w:rPr>
          <w:b/>
          <w:bCs/>
          <w:i/>
          <w:iCs/>
          <w:color w:val="44546A" w:themeColor="text2"/>
          <w:sz w:val="18"/>
          <w:szCs w:val="18"/>
        </w:rPr>
        <w:fldChar w:fldCharType="end"/>
      </w:r>
      <w:r w:rsidRPr="00DC5DEB">
        <w:rPr>
          <w:b/>
          <w:bCs/>
          <w:i/>
          <w:iCs/>
          <w:color w:val="44546A" w:themeColor="text2"/>
          <w:sz w:val="18"/>
          <w:szCs w:val="18"/>
        </w:rPr>
        <w:t xml:space="preserve">: Bridgewater People Values </w:t>
      </w:r>
      <w:proofErr w:type="gramStart"/>
      <w:r w:rsidRPr="00DC5DEB">
        <w:rPr>
          <w:b/>
          <w:bCs/>
          <w:i/>
          <w:iCs/>
          <w:color w:val="44546A" w:themeColor="text2"/>
          <w:sz w:val="18"/>
          <w:szCs w:val="18"/>
        </w:rPr>
        <w:t>image</w:t>
      </w:r>
      <w:proofErr w:type="gramEnd"/>
    </w:p>
    <w:p w14:paraId="6840EF3B" w14:textId="77777777" w:rsidR="00DC5DEB" w:rsidRPr="00DC5DEB" w:rsidRDefault="00DC5DEB" w:rsidP="00DC5DEB">
      <w:pPr>
        <w:spacing w:after="200" w:line="276" w:lineRule="auto"/>
        <w:jc w:val="center"/>
        <w:rPr>
          <w:rFonts w:ascii="Arial" w:hAnsi="Arial" w:cs="Arial"/>
        </w:rPr>
      </w:pPr>
      <w:r w:rsidRPr="00DC5DEB">
        <w:rPr>
          <w:noProof/>
        </w:rPr>
        <w:drawing>
          <wp:inline distT="0" distB="0" distL="0" distR="0" wp14:anchorId="569D76ED" wp14:editId="71E83364">
            <wp:extent cx="6158342" cy="4104000"/>
            <wp:effectExtent l="0" t="0" r="0" b="0"/>
            <wp:docPr id="7" name="Graphic 7" descr="Bridgewater PEOPLE logo showing 6 commitments - person centred, empowered, open and honest, professional, local, and effi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ridgewater PEOPLE logo showing 6 commitments - person centred, empowered, open and honest, professional, local, and efficent"/>
                    <pic:cNvPicPr/>
                  </pic:nvPicPr>
                  <pic:blipFill>
                    <a:blip r:embed="rId17">
                      <a:extLst>
                        <a:ext uri="{96DAC541-7B7A-43D3-8B79-37D633B846F1}">
                          <asvg:svgBlip xmlns:asvg="http://schemas.microsoft.com/office/drawing/2016/SVG/main" r:embed="rId18"/>
                        </a:ext>
                      </a:extLst>
                    </a:blip>
                    <a:stretch>
                      <a:fillRect/>
                    </a:stretch>
                  </pic:blipFill>
                  <pic:spPr>
                    <a:xfrm>
                      <a:off x="0" y="0"/>
                      <a:ext cx="6158342" cy="4104000"/>
                    </a:xfrm>
                    <a:prstGeom prst="rect">
                      <a:avLst/>
                    </a:prstGeom>
                  </pic:spPr>
                </pic:pic>
              </a:graphicData>
            </a:graphic>
          </wp:inline>
        </w:drawing>
      </w:r>
    </w:p>
    <w:p w14:paraId="1E26AB76" w14:textId="77777777" w:rsidR="00DC5DEB" w:rsidRPr="00DC5DEB" w:rsidRDefault="00DC5DEB" w:rsidP="00DC5DEB">
      <w:pPr>
        <w:spacing w:after="200" w:line="276" w:lineRule="auto"/>
        <w:rPr>
          <w:rFonts w:ascii="Arial" w:hAnsi="Arial" w:cs="Arial"/>
          <w:bCs/>
        </w:rPr>
      </w:pPr>
    </w:p>
    <w:p w14:paraId="4C8C9F77" w14:textId="77777777" w:rsidR="00DC5DEB" w:rsidRPr="00DC5DEB" w:rsidRDefault="00DC5DEB" w:rsidP="00DC5DEB">
      <w:pPr>
        <w:rPr>
          <w:rFonts w:ascii="Arial" w:hAnsi="Arial" w:cs="Arial"/>
          <w:bCs/>
        </w:rPr>
      </w:pPr>
      <w:r w:rsidRPr="00DC5DEB">
        <w:rPr>
          <w:rFonts w:ascii="Arial" w:hAnsi="Arial" w:cs="Arial"/>
          <w:bCs/>
        </w:rPr>
        <w:br w:type="page"/>
      </w:r>
    </w:p>
    <w:p w14:paraId="49CE6AA7"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Trust Strategy</w:t>
      </w:r>
    </w:p>
    <w:p w14:paraId="0EDE5B04" w14:textId="77777777" w:rsidR="00DC5DEB" w:rsidRPr="00DC5DEB" w:rsidRDefault="00DC5DEB" w:rsidP="005D533E">
      <w:pPr>
        <w:spacing w:line="276" w:lineRule="auto"/>
        <w:rPr>
          <w:rFonts w:ascii="Arial" w:hAnsi="Arial" w:cs="Arial"/>
          <w:bCs/>
        </w:rPr>
      </w:pPr>
    </w:p>
    <w:p w14:paraId="035673D6" w14:textId="77777777" w:rsidR="00DC5DEB" w:rsidRPr="00DC5DEB" w:rsidRDefault="00DC5DEB" w:rsidP="00DC5DEB">
      <w:pPr>
        <w:spacing w:after="200" w:line="276" w:lineRule="auto"/>
        <w:rPr>
          <w:rFonts w:ascii="Arial" w:hAnsi="Arial" w:cs="Arial"/>
          <w:bCs/>
        </w:rPr>
      </w:pPr>
      <w:r w:rsidRPr="00DC5DEB">
        <w:rPr>
          <w:rFonts w:ascii="Arial" w:hAnsi="Arial" w:cs="Arial"/>
          <w:bCs/>
        </w:rPr>
        <w:t xml:space="preserve">In 2023 the Trust published a refreshed People Strategy and new Communities Matter Strategy. </w:t>
      </w:r>
    </w:p>
    <w:p w14:paraId="26A681E1" w14:textId="4C30B356" w:rsidR="00DC5DEB" w:rsidRPr="00DC5DEB" w:rsidRDefault="00DC5DEB" w:rsidP="00DC5DEB">
      <w:pPr>
        <w:spacing w:after="200" w:line="276" w:lineRule="auto"/>
        <w:rPr>
          <w:rFonts w:ascii="Arial" w:hAnsi="Arial" w:cs="Arial"/>
          <w:bCs/>
        </w:rPr>
      </w:pPr>
      <w:r w:rsidRPr="00DC5DEB">
        <w:rPr>
          <w:rFonts w:ascii="Arial" w:hAnsi="Arial" w:cs="Arial"/>
          <w:bCs/>
        </w:rPr>
        <w:t>The People Strategy is aligned to the national NHS People Plan and</w:t>
      </w:r>
      <w:r w:rsidR="00EE58E6">
        <w:rPr>
          <w:rFonts w:ascii="Arial" w:hAnsi="Arial" w:cs="Arial"/>
          <w:bCs/>
        </w:rPr>
        <w:t xml:space="preserve"> Our NHS People</w:t>
      </w:r>
      <w:r w:rsidRPr="00DC5DEB">
        <w:rPr>
          <w:rFonts w:ascii="Arial" w:hAnsi="Arial" w:cs="Arial"/>
          <w:bCs/>
        </w:rPr>
        <w:t xml:space="preserve"> Promise and sets out a vision of a modern employment culture where staff want to work, and where they are equipped with the skills and flexibility to deliver innovative models of care. </w:t>
      </w:r>
    </w:p>
    <w:p w14:paraId="5CD163DC" w14:textId="60ABA643" w:rsidR="00DC5DEB" w:rsidRPr="00DC5DEB" w:rsidRDefault="00DC5DEB" w:rsidP="00DC5DEB">
      <w:pPr>
        <w:spacing w:after="200" w:line="276" w:lineRule="auto"/>
        <w:rPr>
          <w:rFonts w:ascii="Arial" w:hAnsi="Arial" w:cs="Arial"/>
          <w:bCs/>
        </w:rPr>
      </w:pPr>
      <w:r w:rsidRPr="00DC5DEB">
        <w:rPr>
          <w:rFonts w:ascii="Arial" w:hAnsi="Arial" w:cs="Arial"/>
          <w:bCs/>
        </w:rPr>
        <w:t>Strategic priority 3 in the People Strategy is equality and diversity</w:t>
      </w:r>
      <w:r w:rsidR="00EE58E6">
        <w:rPr>
          <w:rFonts w:ascii="Arial" w:hAnsi="Arial" w:cs="Arial"/>
          <w:bCs/>
        </w:rPr>
        <w:t>. They are to:</w:t>
      </w:r>
    </w:p>
    <w:p w14:paraId="67F0E7EE" w14:textId="77777777" w:rsidR="00DC5DEB" w:rsidRPr="00DC5DEB" w:rsidRDefault="00DC5DEB" w:rsidP="00DC5DEB">
      <w:pPr>
        <w:spacing w:after="200" w:line="276" w:lineRule="auto"/>
        <w:rPr>
          <w:rFonts w:ascii="Arial" w:hAnsi="Arial" w:cs="Arial"/>
          <w:b/>
          <w:bCs/>
          <w:i/>
          <w:iCs/>
        </w:rPr>
      </w:pPr>
      <w:r w:rsidRPr="00DC5DEB">
        <w:rPr>
          <w:rFonts w:ascii="Arial" w:hAnsi="Arial" w:cs="Arial"/>
          <w:b/>
          <w:bCs/>
          <w:i/>
          <w:iCs/>
        </w:rPr>
        <w:t xml:space="preserve">Pledge: We will attract and recruit a diverse workforce who aspire to work within an innovative community healthcare integrated organisation and our recruitment will select those who align to our inclusive culture and our </w:t>
      </w:r>
      <w:proofErr w:type="gramStart"/>
      <w:r w:rsidRPr="00DC5DEB">
        <w:rPr>
          <w:rFonts w:ascii="Arial" w:hAnsi="Arial" w:cs="Arial"/>
          <w:b/>
          <w:bCs/>
          <w:i/>
          <w:iCs/>
        </w:rPr>
        <w:t>future plans</w:t>
      </w:r>
      <w:proofErr w:type="gramEnd"/>
      <w:r w:rsidRPr="00DC5DEB">
        <w:rPr>
          <w:rFonts w:ascii="Arial" w:hAnsi="Arial" w:cs="Arial"/>
          <w:b/>
          <w:bCs/>
          <w:i/>
          <w:iCs/>
        </w:rPr>
        <w:t xml:space="preserve"> for community services (collaboration and integration)</w:t>
      </w:r>
    </w:p>
    <w:p w14:paraId="1FFE7CB7" w14:textId="77777777" w:rsidR="00DC5DEB" w:rsidRPr="00DC5DEB" w:rsidRDefault="00DC5DEB" w:rsidP="00DC5DEB">
      <w:pPr>
        <w:spacing w:after="200" w:line="276" w:lineRule="auto"/>
        <w:rPr>
          <w:rFonts w:ascii="Arial" w:hAnsi="Arial" w:cs="Arial"/>
          <w:bCs/>
        </w:rPr>
      </w:pPr>
      <w:r w:rsidRPr="00DC5DEB">
        <w:rPr>
          <w:rFonts w:ascii="Arial" w:hAnsi="Arial" w:cs="Arial"/>
          <w:bCs/>
        </w:rPr>
        <w:t>The People Strategy commits to actions for equality and inclusion:</w:t>
      </w:r>
    </w:p>
    <w:p w14:paraId="01033780"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 xml:space="preserve">Review recruitment and promotion practices to ensure staffing reflects the diversity of the communities that we serve. </w:t>
      </w:r>
    </w:p>
    <w:p w14:paraId="7374D3C2"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Reduce any ethnicity gaps in formal disciplinary and grievances processes.</w:t>
      </w:r>
    </w:p>
    <w:p w14:paraId="63ECA466"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 xml:space="preserve">Become an ‘Employer of Choice’ across all staff groups by offering a modern employment culture, harnessing a bespoke approach to local, regional, national, and international labour markets. </w:t>
      </w:r>
    </w:p>
    <w:p w14:paraId="086BCA3B"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Develop a unique and flexible employment package to attract the best talent.</w:t>
      </w:r>
    </w:p>
    <w:p w14:paraId="2A39DF80"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Identify our ‘difficult to recruit’ posts and create bespoke recruitment campaigns to address these.</w:t>
      </w:r>
    </w:p>
    <w:p w14:paraId="093FEF78"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Review best practice and ensure our ‘offer’ is reflective and responsive to the organisation’s needs.</w:t>
      </w:r>
    </w:p>
    <w:p w14:paraId="74D28A62"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Maximise our workforce intelligence to fully understand our workforce profile to inform workforce planning, utilising Population Centric Workforce Planning approaches.</w:t>
      </w:r>
    </w:p>
    <w:p w14:paraId="4C13CFDB"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Tackle health inequalities within our communities and strive to improve the quality of their lives and access to employment and services.</w:t>
      </w:r>
    </w:p>
    <w:p w14:paraId="2F19E0F2" w14:textId="34163DDE"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t>Develop our on-boarding approach so that we appeal to staff with protected characteristics because we have adopted an inclusive approach to our recruitment</w:t>
      </w:r>
      <w:r w:rsidR="00EE58E6">
        <w:rPr>
          <w:rFonts w:ascii="Arial" w:hAnsi="Arial" w:cs="Arial"/>
        </w:rPr>
        <w:t>,</w:t>
      </w:r>
      <w:r w:rsidRPr="00DC5DEB">
        <w:rPr>
          <w:rFonts w:ascii="Arial" w:hAnsi="Arial" w:cs="Arial"/>
        </w:rPr>
        <w:t xml:space="preserve"> and we enhance the induction and preceptorship and support to all new staff.</w:t>
      </w:r>
    </w:p>
    <w:p w14:paraId="0ED77C55" w14:textId="77777777" w:rsidR="00DC5DEB" w:rsidRPr="00DC5DEB" w:rsidRDefault="00DC5DEB" w:rsidP="00613720">
      <w:pPr>
        <w:numPr>
          <w:ilvl w:val="0"/>
          <w:numId w:val="20"/>
        </w:numPr>
        <w:spacing w:after="200" w:line="276" w:lineRule="auto"/>
        <w:rPr>
          <w:rFonts w:ascii="Arial" w:hAnsi="Arial" w:cs="Arial"/>
        </w:rPr>
      </w:pPr>
      <w:r w:rsidRPr="00DC5DEB">
        <w:rPr>
          <w:rFonts w:ascii="Arial" w:hAnsi="Arial" w:cs="Arial"/>
        </w:rPr>
        <w:lastRenderedPageBreak/>
        <w:t>Complete Quality Impact Assessments (QIA) for any fundamental changes made to our workforce and service delivery, ensuring the quality of care we deliver is not adversely affected.</w:t>
      </w:r>
    </w:p>
    <w:p w14:paraId="7BC9893D" w14:textId="79272F20" w:rsidR="00DC5DEB" w:rsidRPr="00DC5DEB" w:rsidRDefault="00DC5DEB" w:rsidP="00613720">
      <w:pPr>
        <w:numPr>
          <w:ilvl w:val="0"/>
          <w:numId w:val="20"/>
        </w:numPr>
        <w:spacing w:after="200" w:line="276" w:lineRule="auto"/>
        <w:rPr>
          <w:rFonts w:ascii="Arial" w:hAnsi="Arial" w:cs="Arial"/>
          <w:bCs/>
        </w:rPr>
      </w:pPr>
      <w:r w:rsidRPr="00DC5DEB">
        <w:rPr>
          <w:rFonts w:ascii="Arial" w:hAnsi="Arial" w:cs="Arial"/>
        </w:rPr>
        <w:t>Embed equality, inclusion and diversity as fundamental principles in all activities affecting current and future workforce</w:t>
      </w:r>
      <w:r w:rsidR="00E515C2">
        <w:rPr>
          <w:rFonts w:ascii="Arial" w:hAnsi="Arial" w:cs="Arial"/>
        </w:rPr>
        <w:t>.</w:t>
      </w:r>
    </w:p>
    <w:p w14:paraId="7DA2EA7C" w14:textId="77777777" w:rsidR="00DC5DEB" w:rsidRPr="00DC5DEB" w:rsidRDefault="00DC5DEB" w:rsidP="00DC5DEB">
      <w:pPr>
        <w:spacing w:after="200" w:line="276" w:lineRule="auto"/>
        <w:rPr>
          <w:rFonts w:ascii="Arial" w:hAnsi="Arial" w:cs="Arial"/>
          <w:bCs/>
        </w:rPr>
      </w:pPr>
      <w:r w:rsidRPr="00DC5DEB">
        <w:rPr>
          <w:rFonts w:ascii="Arial" w:hAnsi="Arial" w:cs="Arial"/>
          <w:bCs/>
        </w:rPr>
        <w:t>The new Communities Matter 2023 – 2026 strategy builds on the previous Quality and Place Strategy developed in partnership with communities in 2018.</w:t>
      </w:r>
    </w:p>
    <w:p w14:paraId="6E0A84AA" w14:textId="054E66D6" w:rsidR="00DC5DEB" w:rsidRPr="00DC5DEB" w:rsidRDefault="00DC5DEB" w:rsidP="00DC5DEB">
      <w:pPr>
        <w:spacing w:after="200" w:line="276" w:lineRule="auto"/>
        <w:rPr>
          <w:rFonts w:ascii="Arial" w:hAnsi="Arial" w:cs="Arial"/>
          <w:bCs/>
        </w:rPr>
      </w:pPr>
      <w:r w:rsidRPr="00DC5DEB">
        <w:rPr>
          <w:rFonts w:ascii="Arial" w:hAnsi="Arial" w:cs="Arial"/>
          <w:bCs/>
        </w:rPr>
        <w:t>At its heart</w:t>
      </w:r>
      <w:r w:rsidR="00EE58E6">
        <w:rPr>
          <w:rFonts w:ascii="Arial" w:hAnsi="Arial" w:cs="Arial"/>
          <w:bCs/>
        </w:rPr>
        <w:t>,</w:t>
      </w:r>
      <w:r w:rsidRPr="00DC5DEB">
        <w:rPr>
          <w:rFonts w:ascii="Arial" w:hAnsi="Arial" w:cs="Arial"/>
          <w:bCs/>
        </w:rPr>
        <w:t xml:space="preserve"> the new Strategy has collaboration and partnerships, including with other NHS and care providers, voluntary sector partners, staff, patients, and the diverse communities in our regions. Aligned to the place-based priorities identified by the ICS</w:t>
      </w:r>
      <w:r w:rsidR="00EE58E6">
        <w:rPr>
          <w:rFonts w:ascii="Arial" w:hAnsi="Arial" w:cs="Arial"/>
          <w:bCs/>
        </w:rPr>
        <w:t>,</w:t>
      </w:r>
      <w:r w:rsidRPr="00DC5DEB">
        <w:rPr>
          <w:rFonts w:ascii="Arial" w:hAnsi="Arial" w:cs="Arial"/>
          <w:bCs/>
        </w:rPr>
        <w:t xml:space="preserve"> the Strategy commits to collectively addressing the demands and acuity of need, as well as taking positive steps to address where possible the inequity in the social determinants of health evidenced between the least and most deprived areas we serve.</w:t>
      </w:r>
    </w:p>
    <w:p w14:paraId="24906412" w14:textId="77777777" w:rsidR="00DC5DEB" w:rsidRPr="00DC5DEB" w:rsidRDefault="00DC5DEB" w:rsidP="00DC5DEB">
      <w:pPr>
        <w:spacing w:after="200" w:line="276" w:lineRule="auto"/>
        <w:rPr>
          <w:rFonts w:ascii="Arial" w:hAnsi="Arial" w:cs="Arial"/>
          <w:bCs/>
        </w:rPr>
      </w:pPr>
      <w:r w:rsidRPr="00DC5DEB">
        <w:rPr>
          <w:rFonts w:ascii="Arial" w:hAnsi="Arial" w:cs="Arial"/>
          <w:bCs/>
        </w:rPr>
        <w:t>The Communities Matter Strategy details the six strategic objectives of the Trust:</w:t>
      </w:r>
    </w:p>
    <w:p w14:paraId="525BD92F" w14:textId="77777777" w:rsidR="00DC5DEB" w:rsidRPr="00DC5DEB" w:rsidRDefault="00DC5DEB" w:rsidP="00613720">
      <w:pPr>
        <w:numPr>
          <w:ilvl w:val="0"/>
          <w:numId w:val="21"/>
        </w:numPr>
        <w:spacing w:after="200" w:line="276" w:lineRule="auto"/>
        <w:rPr>
          <w:rFonts w:ascii="Arial" w:hAnsi="Arial" w:cs="Arial"/>
          <w:bCs/>
        </w:rPr>
      </w:pPr>
      <w:r w:rsidRPr="00DC5DEB">
        <w:rPr>
          <w:rFonts w:ascii="Arial" w:hAnsi="Arial" w:cs="Arial"/>
          <w:b/>
        </w:rPr>
        <w:t>Quality</w:t>
      </w:r>
      <w:r w:rsidRPr="00DC5DEB">
        <w:rPr>
          <w:rFonts w:ascii="Arial" w:hAnsi="Arial" w:cs="Arial"/>
          <w:bCs/>
        </w:rPr>
        <w:t xml:space="preserve"> - </w:t>
      </w:r>
      <w:r w:rsidRPr="00DC5DEB">
        <w:rPr>
          <w:rFonts w:ascii="Arial" w:hAnsi="Arial" w:cs="Arial"/>
        </w:rPr>
        <w:t xml:space="preserve">We will deliver high quality services in a safe, inclusive environment where our patients, families, </w:t>
      </w:r>
      <w:proofErr w:type="gramStart"/>
      <w:r w:rsidRPr="00DC5DEB">
        <w:rPr>
          <w:rFonts w:ascii="Arial" w:hAnsi="Arial" w:cs="Arial"/>
        </w:rPr>
        <w:t>carers</w:t>
      </w:r>
      <w:proofErr w:type="gramEnd"/>
      <w:r w:rsidRPr="00DC5DEB">
        <w:rPr>
          <w:rFonts w:ascii="Arial" w:hAnsi="Arial" w:cs="Arial"/>
        </w:rPr>
        <w:t xml:space="preserve"> and staff work together to continually improve how they are delivered.</w:t>
      </w:r>
    </w:p>
    <w:p w14:paraId="28A7C754" w14:textId="77777777" w:rsidR="00DC5DEB" w:rsidRPr="00DC5DEB" w:rsidRDefault="00DC5DEB" w:rsidP="00613720">
      <w:pPr>
        <w:numPr>
          <w:ilvl w:val="0"/>
          <w:numId w:val="21"/>
        </w:numPr>
        <w:spacing w:after="200" w:line="276" w:lineRule="auto"/>
        <w:rPr>
          <w:rFonts w:ascii="Arial" w:hAnsi="Arial" w:cs="Arial"/>
          <w:bCs/>
        </w:rPr>
      </w:pPr>
      <w:r w:rsidRPr="00EE58E6">
        <w:rPr>
          <w:rFonts w:ascii="Arial" w:hAnsi="Arial" w:cs="Arial"/>
          <w:b/>
        </w:rPr>
        <w:t>Health equity</w:t>
      </w:r>
      <w:r w:rsidRPr="00DC5DEB">
        <w:rPr>
          <w:rFonts w:ascii="Arial" w:hAnsi="Arial" w:cs="Arial"/>
          <w:bCs/>
        </w:rPr>
        <w:t xml:space="preserve"> - </w:t>
      </w:r>
      <w:r w:rsidRPr="00DC5DEB">
        <w:rPr>
          <w:rFonts w:ascii="Arial" w:hAnsi="Arial" w:cs="Arial"/>
        </w:rPr>
        <w:t>We will collaborate with partners and communities to improve equity in health outcomes and focus on the needs of those who are vulnerable and at-risk.</w:t>
      </w:r>
    </w:p>
    <w:p w14:paraId="4796A088" w14:textId="77777777" w:rsidR="00DC5DEB" w:rsidRPr="00DC5DEB" w:rsidRDefault="00DC5DEB" w:rsidP="00613720">
      <w:pPr>
        <w:numPr>
          <w:ilvl w:val="0"/>
          <w:numId w:val="21"/>
        </w:numPr>
        <w:spacing w:after="200" w:line="276" w:lineRule="auto"/>
        <w:rPr>
          <w:rFonts w:ascii="Arial" w:hAnsi="Arial" w:cs="Arial"/>
          <w:bCs/>
        </w:rPr>
      </w:pPr>
      <w:r w:rsidRPr="00DC5DEB">
        <w:rPr>
          <w:rFonts w:ascii="Arial" w:hAnsi="Arial" w:cs="Arial"/>
          <w:b/>
        </w:rPr>
        <w:t>Staff</w:t>
      </w:r>
      <w:r w:rsidRPr="00DC5DEB">
        <w:rPr>
          <w:rFonts w:ascii="Arial" w:hAnsi="Arial" w:cs="Arial"/>
          <w:bCs/>
        </w:rPr>
        <w:t xml:space="preserve"> - </w:t>
      </w:r>
      <w:r w:rsidRPr="00DC5DEB">
        <w:rPr>
          <w:rFonts w:ascii="Arial" w:hAnsi="Arial" w:cs="Arial"/>
        </w:rPr>
        <w:t>We will ensure the Trust is a great place to work by creating an environment for our staff to develop, grow and thrive.</w:t>
      </w:r>
    </w:p>
    <w:p w14:paraId="78995207" w14:textId="77777777" w:rsidR="00DC5DEB" w:rsidRPr="00DC5DEB" w:rsidRDefault="00DC5DEB" w:rsidP="00613720">
      <w:pPr>
        <w:numPr>
          <w:ilvl w:val="0"/>
          <w:numId w:val="21"/>
        </w:numPr>
        <w:spacing w:after="200" w:line="276" w:lineRule="auto"/>
        <w:rPr>
          <w:rFonts w:ascii="Arial" w:hAnsi="Arial" w:cs="Arial"/>
          <w:bCs/>
        </w:rPr>
      </w:pPr>
      <w:r w:rsidRPr="00DC5DEB">
        <w:rPr>
          <w:rFonts w:ascii="Arial" w:hAnsi="Arial" w:cs="Arial"/>
          <w:b/>
        </w:rPr>
        <w:t>Resources</w:t>
      </w:r>
      <w:r w:rsidRPr="00DC5DEB">
        <w:rPr>
          <w:rFonts w:ascii="Arial" w:hAnsi="Arial" w:cs="Arial"/>
          <w:bCs/>
        </w:rPr>
        <w:t xml:space="preserve"> - </w:t>
      </w:r>
      <w:r w:rsidRPr="00DC5DEB">
        <w:rPr>
          <w:rFonts w:ascii="Arial" w:hAnsi="Arial" w:cs="Arial"/>
        </w:rPr>
        <w:t>We will ensure that we use our resources in a sustainable and effective way.</w:t>
      </w:r>
    </w:p>
    <w:p w14:paraId="2CECC178" w14:textId="77777777" w:rsidR="00DC5DEB" w:rsidRPr="00DC5DEB" w:rsidRDefault="00DC5DEB" w:rsidP="00613720">
      <w:pPr>
        <w:numPr>
          <w:ilvl w:val="0"/>
          <w:numId w:val="21"/>
        </w:numPr>
        <w:spacing w:after="200" w:line="276" w:lineRule="auto"/>
        <w:rPr>
          <w:rFonts w:ascii="Arial" w:hAnsi="Arial" w:cs="Arial"/>
          <w:bCs/>
        </w:rPr>
      </w:pPr>
      <w:r w:rsidRPr="00DC5DEB">
        <w:rPr>
          <w:rFonts w:ascii="Arial" w:hAnsi="Arial" w:cs="Arial"/>
          <w:b/>
        </w:rPr>
        <w:t>Equality, diversity, and inclusion</w:t>
      </w:r>
      <w:r w:rsidRPr="00DC5DEB">
        <w:rPr>
          <w:rFonts w:ascii="Arial" w:hAnsi="Arial" w:cs="Arial"/>
          <w:bCs/>
        </w:rPr>
        <w:t xml:space="preserve"> - </w:t>
      </w:r>
      <w:r w:rsidRPr="00DC5DEB">
        <w:rPr>
          <w:rFonts w:ascii="Arial" w:hAnsi="Arial" w:cs="Arial"/>
        </w:rPr>
        <w:t>We will ensure that equality, diversity, and inclusion are at the heart of what we do, and we will create compassionate and inclusive conditions for patients and staff.</w:t>
      </w:r>
    </w:p>
    <w:p w14:paraId="11C6D3DD" w14:textId="77777777" w:rsidR="00DC5DEB" w:rsidRPr="00DC5DEB" w:rsidRDefault="00DC5DEB" w:rsidP="00613720">
      <w:pPr>
        <w:numPr>
          <w:ilvl w:val="0"/>
          <w:numId w:val="21"/>
        </w:numPr>
        <w:spacing w:after="200" w:line="276" w:lineRule="auto"/>
        <w:rPr>
          <w:rFonts w:ascii="Arial" w:hAnsi="Arial" w:cs="Arial"/>
          <w:bCs/>
        </w:rPr>
      </w:pPr>
      <w:r w:rsidRPr="00DC5DEB">
        <w:rPr>
          <w:rFonts w:ascii="Arial" w:hAnsi="Arial" w:cs="Arial"/>
          <w:b/>
        </w:rPr>
        <w:t>Partnerships</w:t>
      </w:r>
      <w:r w:rsidRPr="00DC5DEB">
        <w:rPr>
          <w:rFonts w:ascii="Arial" w:hAnsi="Arial" w:cs="Arial"/>
          <w:bCs/>
        </w:rPr>
        <w:t xml:space="preserve"> - </w:t>
      </w:r>
      <w:r w:rsidRPr="00DC5DEB">
        <w:rPr>
          <w:rFonts w:ascii="Arial" w:hAnsi="Arial" w:cs="Arial"/>
        </w:rPr>
        <w:t>We will work in close collaboration with partners and their staff in place, and across the system to deliver the best possible care and positive impact in local communities.</w:t>
      </w:r>
    </w:p>
    <w:p w14:paraId="13BA92C4" w14:textId="77777777" w:rsidR="00DC5DEB" w:rsidRPr="00DC5DEB" w:rsidRDefault="00DC5DEB" w:rsidP="00DC5DEB">
      <w:pPr>
        <w:spacing w:after="200" w:line="276" w:lineRule="auto"/>
        <w:rPr>
          <w:rFonts w:ascii="Arial" w:hAnsi="Arial" w:cs="Arial"/>
          <w:bCs/>
        </w:rPr>
      </w:pPr>
      <w:r w:rsidRPr="00DC5DEB">
        <w:rPr>
          <w:rFonts w:ascii="Arial" w:hAnsi="Arial" w:cs="Arial"/>
          <w:bCs/>
        </w:rPr>
        <w:t xml:space="preserve">Further information on the Communities Matter Strategy 2023 – 2026, including context and deliverables for the six strategic objectives can be found at </w:t>
      </w:r>
      <w:hyperlink r:id="rId19" w:history="1">
        <w:r w:rsidRPr="00DC5DEB">
          <w:rPr>
            <w:rFonts w:ascii="Arial" w:hAnsi="Arial" w:cs="Arial"/>
            <w:bCs/>
            <w:color w:val="0000FF"/>
            <w:u w:val="single"/>
          </w:rPr>
          <w:t>https://bridgewater.nhs.uk/communities-matter/</w:t>
        </w:r>
      </w:hyperlink>
      <w:r w:rsidRPr="00DC5DEB">
        <w:rPr>
          <w:rFonts w:ascii="Arial" w:hAnsi="Arial" w:cs="Arial"/>
          <w:bCs/>
        </w:rPr>
        <w:t xml:space="preserve"> .</w:t>
      </w:r>
    </w:p>
    <w:p w14:paraId="779D15A2" w14:textId="31D65072" w:rsidR="00DC5DEB" w:rsidRPr="00DC5DEB" w:rsidRDefault="00DC5DEB" w:rsidP="00DC5DEB">
      <w:pPr>
        <w:spacing w:after="200" w:line="276" w:lineRule="auto"/>
        <w:rPr>
          <w:rFonts w:ascii="Arial" w:hAnsi="Arial" w:cs="Arial"/>
          <w:bCs/>
        </w:rPr>
      </w:pPr>
      <w:r w:rsidRPr="00DC5DEB">
        <w:rPr>
          <w:rFonts w:ascii="Arial" w:hAnsi="Arial" w:cs="Arial"/>
          <w:bCs/>
        </w:rPr>
        <w:t xml:space="preserve">The Trust’s Equality, Diversity, and Inclusion Strategy 2020 – 2023 is due for review and refresh in 2023, a project that is taking place in partnership with </w:t>
      </w:r>
      <w:r w:rsidR="00EE58E6">
        <w:rPr>
          <w:rFonts w:ascii="Arial" w:hAnsi="Arial" w:cs="Arial"/>
          <w:bCs/>
        </w:rPr>
        <w:t>S</w:t>
      </w:r>
      <w:r w:rsidRPr="00DC5DEB">
        <w:rPr>
          <w:rFonts w:ascii="Arial" w:hAnsi="Arial" w:cs="Arial"/>
          <w:bCs/>
        </w:rPr>
        <w:t xml:space="preserve">taff </w:t>
      </w:r>
      <w:r w:rsidR="00EE58E6">
        <w:rPr>
          <w:rFonts w:ascii="Arial" w:hAnsi="Arial" w:cs="Arial"/>
          <w:bCs/>
        </w:rPr>
        <w:t>N</w:t>
      </w:r>
      <w:r w:rsidRPr="00DC5DEB">
        <w:rPr>
          <w:rFonts w:ascii="Arial" w:hAnsi="Arial" w:cs="Arial"/>
          <w:bCs/>
        </w:rPr>
        <w:t xml:space="preserve">etworks </w:t>
      </w:r>
      <w:r w:rsidRPr="00DC5DEB">
        <w:rPr>
          <w:rFonts w:ascii="Arial" w:hAnsi="Arial" w:cs="Arial"/>
          <w:bCs/>
        </w:rPr>
        <w:lastRenderedPageBreak/>
        <w:t>and community partners at the time of writing. The refresh was held while the Trust awaited the publication of the NHS Equality, Diversity, and Inclusion Improvement Plan to ensure effective alignment with this national mandate. More information on the national plan can be found by following the link below:</w:t>
      </w:r>
    </w:p>
    <w:p w14:paraId="6053DD0A" w14:textId="77777777" w:rsidR="00DC5DEB" w:rsidRPr="00DC5DEB" w:rsidRDefault="00230F55" w:rsidP="00DC5DEB">
      <w:pPr>
        <w:spacing w:after="200" w:line="276" w:lineRule="auto"/>
        <w:rPr>
          <w:rFonts w:ascii="Arial" w:hAnsi="Arial" w:cs="Arial"/>
          <w:bCs/>
        </w:rPr>
      </w:pPr>
      <w:hyperlink r:id="rId20" w:history="1">
        <w:r w:rsidR="00DC5DEB" w:rsidRPr="00DC5DEB">
          <w:rPr>
            <w:rFonts w:ascii="Arial" w:hAnsi="Arial" w:cs="Arial"/>
            <w:bCs/>
            <w:color w:val="0000FF"/>
            <w:u w:val="single"/>
          </w:rPr>
          <w:t>https://www.england.nhs.uk/publication/nhs-edi-improvement-plan/</w:t>
        </w:r>
      </w:hyperlink>
      <w:r w:rsidR="00DC5DEB" w:rsidRPr="00DC5DEB">
        <w:rPr>
          <w:rFonts w:ascii="Arial" w:hAnsi="Arial" w:cs="Arial"/>
          <w:bCs/>
        </w:rPr>
        <w:t xml:space="preserve"> </w:t>
      </w:r>
    </w:p>
    <w:p w14:paraId="0C53A5C6" w14:textId="77777777" w:rsidR="00DC5DEB" w:rsidRPr="00DC5DEB" w:rsidRDefault="00DC5DEB" w:rsidP="00DC5DEB">
      <w:pPr>
        <w:rPr>
          <w:rFonts w:ascii="Arial" w:hAnsi="Arial" w:cs="Arial"/>
          <w:bCs/>
        </w:rPr>
      </w:pPr>
      <w:r w:rsidRPr="00DC5DEB">
        <w:rPr>
          <w:rFonts w:ascii="Arial" w:hAnsi="Arial" w:cs="Arial"/>
          <w:bCs/>
        </w:rPr>
        <w:br w:type="page"/>
      </w:r>
    </w:p>
    <w:p w14:paraId="000B47F1"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Staff voice</w:t>
      </w:r>
    </w:p>
    <w:p w14:paraId="4BD3A611" w14:textId="77777777" w:rsidR="00DC5DEB" w:rsidRPr="00DC5DEB" w:rsidRDefault="00DC5DEB" w:rsidP="005D533E">
      <w:pPr>
        <w:spacing w:line="276" w:lineRule="auto"/>
        <w:rPr>
          <w:rFonts w:ascii="Arial" w:eastAsia="Calibri" w:hAnsi="Arial" w:cs="Arial"/>
        </w:rPr>
      </w:pPr>
    </w:p>
    <w:p w14:paraId="1196B8E4"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annual NHS Staff Survey has </w:t>
      </w:r>
      <w:proofErr w:type="gramStart"/>
      <w:r w:rsidRPr="00DC5DEB">
        <w:rPr>
          <w:rFonts w:ascii="Arial" w:eastAsia="Calibri" w:hAnsi="Arial" w:cs="Arial"/>
        </w:rPr>
        <w:t>a number of</w:t>
      </w:r>
      <w:proofErr w:type="gramEnd"/>
      <w:r w:rsidRPr="00DC5DEB">
        <w:rPr>
          <w:rFonts w:ascii="Arial" w:eastAsia="Calibri" w:hAnsi="Arial" w:cs="Arial"/>
        </w:rPr>
        <w:t xml:space="preserve"> equality and inclusion related questions and provides all staff with an opportunity to anonymously feed back to us their views based on their own experiences of the workplace.</w:t>
      </w:r>
    </w:p>
    <w:p w14:paraId="5E3FB45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Trust has seen a steady increase in the number of respondents every year, with more than half of all staff now completing the survey. We have observed an increasing number of responses from staff within diverse groups, notably those from ethnically diverse heritages, and staff with disabilities and long-term conditions. This is encouraging as it is critical to our aims of really understanding the lived experience of our minority groups.</w:t>
      </w:r>
    </w:p>
    <w:p w14:paraId="4CF6E35F" w14:textId="0220C1BC"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Since 2020 we have been building our </w:t>
      </w:r>
      <w:r w:rsidR="00EE58E6">
        <w:rPr>
          <w:rFonts w:ascii="Arial" w:eastAsia="Calibri" w:hAnsi="Arial" w:cs="Arial"/>
        </w:rPr>
        <w:t>S</w:t>
      </w:r>
      <w:r w:rsidRPr="00DC5DEB">
        <w:rPr>
          <w:rFonts w:ascii="Arial" w:eastAsia="Calibri" w:hAnsi="Arial" w:cs="Arial"/>
        </w:rPr>
        <w:t xml:space="preserve">taff </w:t>
      </w:r>
      <w:r w:rsidR="00EE58E6">
        <w:rPr>
          <w:rFonts w:ascii="Arial" w:eastAsia="Calibri" w:hAnsi="Arial" w:cs="Arial"/>
        </w:rPr>
        <w:t>N</w:t>
      </w:r>
      <w:r w:rsidRPr="00DC5DEB">
        <w:rPr>
          <w:rFonts w:ascii="Arial" w:eastAsia="Calibri" w:hAnsi="Arial" w:cs="Arial"/>
        </w:rPr>
        <w:t xml:space="preserve">etworks to provide a safe space for the voice of diverse groups of staff. The </w:t>
      </w:r>
      <w:r w:rsidR="00EE58E6">
        <w:rPr>
          <w:rFonts w:ascii="Arial" w:eastAsia="Calibri" w:hAnsi="Arial" w:cs="Arial"/>
        </w:rPr>
        <w:t>S</w:t>
      </w:r>
      <w:r w:rsidRPr="00DC5DEB">
        <w:rPr>
          <w:rFonts w:ascii="Arial" w:eastAsia="Calibri" w:hAnsi="Arial" w:cs="Arial"/>
        </w:rPr>
        <w:t xml:space="preserve">taff </w:t>
      </w:r>
      <w:r w:rsidR="00EE58E6">
        <w:rPr>
          <w:rFonts w:ascii="Arial" w:eastAsia="Calibri" w:hAnsi="Arial" w:cs="Arial"/>
        </w:rPr>
        <w:t>N</w:t>
      </w:r>
      <w:r w:rsidRPr="00DC5DEB">
        <w:rPr>
          <w:rFonts w:ascii="Arial" w:eastAsia="Calibri" w:hAnsi="Arial" w:cs="Arial"/>
        </w:rPr>
        <w:t>etworks, and their Executive sponsors are as follows:</w:t>
      </w:r>
    </w:p>
    <w:p w14:paraId="367D84F6"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Carers Support Network – Chief Nurse/Deputy Chief Executive</w:t>
      </w:r>
    </w:p>
    <w:p w14:paraId="086295DB"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Enabled Network – Director of Finance</w:t>
      </w:r>
    </w:p>
    <w:p w14:paraId="491BA6C9"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LGBTQIA+ Staff Network – Chief Operating Officer, and Trust Secretary</w:t>
      </w:r>
    </w:p>
    <w:p w14:paraId="44DA37A6"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Menopause Support Network – Trust Secretary</w:t>
      </w:r>
    </w:p>
    <w:p w14:paraId="0295B1DA"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Paths to Parenthood – new network in development</w:t>
      </w:r>
    </w:p>
    <w:p w14:paraId="43D4A3CE" w14:textId="77777777" w:rsidR="00DC5DEB" w:rsidRPr="00DC5DEB" w:rsidRDefault="00DC5DEB" w:rsidP="00613720">
      <w:pPr>
        <w:numPr>
          <w:ilvl w:val="0"/>
          <w:numId w:val="8"/>
        </w:numPr>
        <w:spacing w:after="200" w:line="276" w:lineRule="auto"/>
        <w:rPr>
          <w:rFonts w:ascii="Arial" w:eastAsia="Calibri" w:hAnsi="Arial" w:cs="Arial"/>
        </w:rPr>
      </w:pPr>
      <w:r w:rsidRPr="00DC5DEB">
        <w:rPr>
          <w:rFonts w:ascii="Arial" w:eastAsia="Calibri" w:hAnsi="Arial" w:cs="Arial"/>
        </w:rPr>
        <w:t>Race Inclusion Network – Director of People and Organisational Development (Chair), Chief Executive, and Trust Chair</w:t>
      </w:r>
    </w:p>
    <w:p w14:paraId="4F9CE4BD" w14:textId="61EF4C1E"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w:t>
      </w:r>
      <w:r w:rsidR="00EE58E6">
        <w:rPr>
          <w:rFonts w:ascii="Arial" w:eastAsia="Calibri" w:hAnsi="Arial" w:cs="Arial"/>
        </w:rPr>
        <w:t>N</w:t>
      </w:r>
      <w:r w:rsidRPr="00DC5DEB">
        <w:rPr>
          <w:rFonts w:ascii="Arial" w:eastAsia="Calibri" w:hAnsi="Arial" w:cs="Arial"/>
        </w:rPr>
        <w:t xml:space="preserve">etworks are also supported by the Trust’s Freedom </w:t>
      </w:r>
      <w:proofErr w:type="gramStart"/>
      <w:r w:rsidRPr="00DC5DEB">
        <w:rPr>
          <w:rFonts w:ascii="Arial" w:eastAsia="Calibri" w:hAnsi="Arial" w:cs="Arial"/>
        </w:rPr>
        <w:t>To</w:t>
      </w:r>
      <w:proofErr w:type="gramEnd"/>
      <w:r w:rsidRPr="00DC5DEB">
        <w:rPr>
          <w:rFonts w:ascii="Arial" w:eastAsia="Calibri" w:hAnsi="Arial" w:cs="Arial"/>
        </w:rPr>
        <w:t xml:space="preserve"> Speak Up Guardian, ensuring that staff who raise issues can be supported to further highlight those concerns where appropriate.</w:t>
      </w:r>
    </w:p>
    <w:p w14:paraId="50FFFB67" w14:textId="3236B137" w:rsidR="00DC5DEB" w:rsidRPr="00DC5DEB" w:rsidRDefault="00DC5DEB" w:rsidP="00DC5DEB">
      <w:pPr>
        <w:spacing w:after="200" w:line="276" w:lineRule="auto"/>
        <w:rPr>
          <w:rFonts w:ascii="Arial" w:hAnsi="Arial" w:cs="Arial"/>
          <w:bCs/>
        </w:rPr>
      </w:pPr>
      <w:r w:rsidRPr="00DC5DEB">
        <w:rPr>
          <w:rFonts w:ascii="Arial" w:hAnsi="Arial" w:cs="Arial"/>
          <w:bCs/>
        </w:rPr>
        <w:t xml:space="preserve">The </w:t>
      </w:r>
      <w:r w:rsidR="00EE58E6">
        <w:rPr>
          <w:rFonts w:ascii="Arial" w:hAnsi="Arial" w:cs="Arial"/>
          <w:bCs/>
        </w:rPr>
        <w:t>N</w:t>
      </w:r>
      <w:r w:rsidRPr="00DC5DEB">
        <w:rPr>
          <w:rFonts w:ascii="Arial" w:hAnsi="Arial" w:cs="Arial"/>
          <w:bCs/>
        </w:rPr>
        <w:t xml:space="preserve">etworks will </w:t>
      </w:r>
      <w:r w:rsidR="00EE58E6">
        <w:rPr>
          <w:rFonts w:ascii="Arial" w:hAnsi="Arial" w:cs="Arial"/>
          <w:bCs/>
        </w:rPr>
        <w:t xml:space="preserve">also </w:t>
      </w:r>
      <w:r w:rsidRPr="00DC5DEB">
        <w:rPr>
          <w:rFonts w:ascii="Arial" w:hAnsi="Arial" w:cs="Arial"/>
          <w:bCs/>
        </w:rPr>
        <w:t xml:space="preserve">be key partners in the new EDI </w:t>
      </w:r>
      <w:r w:rsidR="00EE58E6">
        <w:rPr>
          <w:rFonts w:ascii="Arial" w:hAnsi="Arial" w:cs="Arial"/>
          <w:bCs/>
        </w:rPr>
        <w:t>Wo</w:t>
      </w:r>
      <w:r w:rsidRPr="00DC5DEB">
        <w:rPr>
          <w:rFonts w:ascii="Arial" w:hAnsi="Arial" w:cs="Arial"/>
          <w:bCs/>
        </w:rPr>
        <w:t xml:space="preserve">rking </w:t>
      </w:r>
      <w:r w:rsidR="00EE58E6">
        <w:rPr>
          <w:rFonts w:ascii="Arial" w:hAnsi="Arial" w:cs="Arial"/>
          <w:bCs/>
        </w:rPr>
        <w:t>G</w:t>
      </w:r>
      <w:r w:rsidRPr="00DC5DEB">
        <w:rPr>
          <w:rFonts w:ascii="Arial" w:hAnsi="Arial" w:cs="Arial"/>
          <w:bCs/>
        </w:rPr>
        <w:t>roup, providing voice and challenge for co-design and delivery of actions plans for equity in the workplace and in services.</w:t>
      </w:r>
    </w:p>
    <w:p w14:paraId="075C88F8" w14:textId="701DAFA8" w:rsidR="00DC5DEB" w:rsidRPr="00DC5DEB" w:rsidRDefault="00DC5DEB" w:rsidP="00DC5DEB">
      <w:pPr>
        <w:spacing w:after="200" w:line="276" w:lineRule="auto"/>
        <w:rPr>
          <w:rFonts w:ascii="Arial" w:hAnsi="Arial" w:cs="Arial"/>
          <w:bCs/>
        </w:rPr>
      </w:pPr>
      <w:r w:rsidRPr="00DC5DEB">
        <w:rPr>
          <w:rFonts w:ascii="Arial" w:hAnsi="Arial" w:cs="Arial"/>
          <w:bCs/>
        </w:rPr>
        <w:t xml:space="preserve">Other opportunities for staff to speak direct to Board include the regular Time to Shine meetings (a chance to highlight learning and good practice, and open to all staff); Time to Talk (a planned series of service/staff visits with </w:t>
      </w:r>
      <w:r w:rsidR="00EE58E6">
        <w:rPr>
          <w:rFonts w:ascii="Arial" w:hAnsi="Arial" w:cs="Arial"/>
          <w:bCs/>
        </w:rPr>
        <w:t>E</w:t>
      </w:r>
      <w:r w:rsidRPr="00DC5DEB">
        <w:rPr>
          <w:rFonts w:ascii="Arial" w:hAnsi="Arial" w:cs="Arial"/>
          <w:bCs/>
        </w:rPr>
        <w:t xml:space="preserve">xecutive </w:t>
      </w:r>
      <w:r w:rsidR="00EE58E6">
        <w:rPr>
          <w:rFonts w:ascii="Arial" w:hAnsi="Arial" w:cs="Arial"/>
          <w:bCs/>
        </w:rPr>
        <w:t>and Non-executive Directors);</w:t>
      </w:r>
      <w:r w:rsidRPr="00DC5DEB">
        <w:rPr>
          <w:rFonts w:ascii="Arial" w:hAnsi="Arial" w:cs="Arial"/>
          <w:bCs/>
        </w:rPr>
        <w:t xml:space="preserve"> and Leader </w:t>
      </w:r>
      <w:proofErr w:type="gramStart"/>
      <w:r w:rsidRPr="00DC5DEB">
        <w:rPr>
          <w:rFonts w:ascii="Arial" w:hAnsi="Arial" w:cs="Arial"/>
          <w:bCs/>
        </w:rPr>
        <w:t>In</w:t>
      </w:r>
      <w:proofErr w:type="gramEnd"/>
      <w:r w:rsidRPr="00DC5DEB">
        <w:rPr>
          <w:rFonts w:ascii="Arial" w:hAnsi="Arial" w:cs="Arial"/>
          <w:bCs/>
        </w:rPr>
        <w:t xml:space="preserve"> Me (quarterly events open to all staff focusing on specific topics each time).</w:t>
      </w:r>
    </w:p>
    <w:p w14:paraId="03FF50D0" w14:textId="77777777" w:rsidR="00DC5DEB" w:rsidRPr="00DC5DEB" w:rsidRDefault="00DC5DEB" w:rsidP="00DC5DEB">
      <w:pPr>
        <w:spacing w:after="200" w:line="276" w:lineRule="auto"/>
        <w:rPr>
          <w:rFonts w:ascii="Arial" w:hAnsi="Arial" w:cs="Arial"/>
          <w:bCs/>
        </w:rPr>
      </w:pPr>
    </w:p>
    <w:p w14:paraId="74CBF04F" w14:textId="77777777" w:rsidR="00DC5DEB" w:rsidRPr="00DC5DEB" w:rsidRDefault="00DC5DEB" w:rsidP="00DC5DEB">
      <w:pPr>
        <w:spacing w:after="200" w:line="276" w:lineRule="auto"/>
        <w:rPr>
          <w:rFonts w:ascii="Arial" w:hAnsi="Arial" w:cs="Arial"/>
          <w:bCs/>
        </w:rPr>
      </w:pPr>
    </w:p>
    <w:p w14:paraId="4ECF021B" w14:textId="77777777" w:rsidR="00DC5DEB" w:rsidRPr="00DC5DEB" w:rsidRDefault="00DC5DEB" w:rsidP="00DC5DEB">
      <w:pPr>
        <w:spacing w:after="200" w:line="276" w:lineRule="auto"/>
        <w:rPr>
          <w:rFonts w:ascii="Arial" w:hAnsi="Arial" w:cs="Arial"/>
          <w:bCs/>
        </w:rPr>
      </w:pPr>
    </w:p>
    <w:p w14:paraId="7690A5F0" w14:textId="77777777" w:rsidR="00DC5DEB" w:rsidRPr="00DC5DEB" w:rsidRDefault="00DC5DEB" w:rsidP="00DC5DEB">
      <w:pPr>
        <w:spacing w:after="200" w:line="276" w:lineRule="auto"/>
        <w:rPr>
          <w:rFonts w:ascii="Arial" w:hAnsi="Arial" w:cs="Arial"/>
          <w:bCs/>
        </w:rPr>
      </w:pPr>
    </w:p>
    <w:p w14:paraId="263AEA1D" w14:textId="77777777" w:rsidR="00DC5DEB" w:rsidRPr="00DC5DEB" w:rsidRDefault="00DC5DEB" w:rsidP="00DC5DEB">
      <w:pPr>
        <w:keepNext/>
        <w:spacing w:after="200"/>
        <w:jc w:val="center"/>
        <w:rPr>
          <w:b/>
          <w:bCs/>
          <w:i/>
          <w:iCs/>
          <w:sz w:val="18"/>
          <w:szCs w:val="18"/>
        </w:rPr>
      </w:pPr>
      <w:r w:rsidRPr="00DC5DEB">
        <w:rPr>
          <w:b/>
          <w:bCs/>
          <w:i/>
          <w:iCs/>
          <w:sz w:val="18"/>
          <w:szCs w:val="18"/>
        </w:rPr>
        <w:t xml:space="preserve">Figure </w:t>
      </w:r>
      <w:r w:rsidRPr="00DC5DEB">
        <w:rPr>
          <w:b/>
          <w:bCs/>
          <w:i/>
          <w:iCs/>
          <w:sz w:val="18"/>
          <w:szCs w:val="18"/>
        </w:rPr>
        <w:fldChar w:fldCharType="begin"/>
      </w:r>
      <w:r w:rsidRPr="00DC5DEB">
        <w:rPr>
          <w:b/>
          <w:bCs/>
          <w:i/>
          <w:iCs/>
          <w:sz w:val="18"/>
          <w:szCs w:val="18"/>
        </w:rPr>
        <w:instrText xml:space="preserve"> SEQ Figure \* ARABIC </w:instrText>
      </w:r>
      <w:r w:rsidRPr="00DC5DEB">
        <w:rPr>
          <w:b/>
          <w:bCs/>
          <w:i/>
          <w:iCs/>
          <w:sz w:val="18"/>
          <w:szCs w:val="18"/>
        </w:rPr>
        <w:fldChar w:fldCharType="separate"/>
      </w:r>
      <w:r w:rsidRPr="00DC5DEB">
        <w:rPr>
          <w:b/>
          <w:bCs/>
          <w:i/>
          <w:iCs/>
          <w:noProof/>
          <w:sz w:val="18"/>
          <w:szCs w:val="18"/>
        </w:rPr>
        <w:t>3</w:t>
      </w:r>
      <w:r w:rsidRPr="00DC5DEB">
        <w:rPr>
          <w:b/>
          <w:bCs/>
          <w:i/>
          <w:iCs/>
          <w:sz w:val="18"/>
          <w:szCs w:val="18"/>
        </w:rPr>
        <w:fldChar w:fldCharType="end"/>
      </w:r>
      <w:r w:rsidRPr="00DC5DEB">
        <w:rPr>
          <w:b/>
          <w:bCs/>
          <w:i/>
          <w:iCs/>
          <w:sz w:val="18"/>
          <w:szCs w:val="18"/>
        </w:rPr>
        <w:t>: Staff networks logo</w:t>
      </w:r>
    </w:p>
    <w:p w14:paraId="3D34332D" w14:textId="77777777" w:rsidR="00DC5DEB" w:rsidRPr="00DC5DEB" w:rsidRDefault="00DC5DEB" w:rsidP="00DC5DEB">
      <w:pPr>
        <w:spacing w:after="200" w:line="276" w:lineRule="auto"/>
        <w:jc w:val="center"/>
        <w:rPr>
          <w:rFonts w:ascii="Arial" w:eastAsia="Calibri" w:hAnsi="Arial" w:cs="Arial"/>
          <w:bCs/>
        </w:rPr>
      </w:pPr>
      <w:r w:rsidRPr="00DC5DEB">
        <w:rPr>
          <w:rFonts w:ascii="Arial" w:eastAsia="Calibri" w:hAnsi="Arial" w:cs="Arial"/>
          <w:bCs/>
          <w:noProof/>
        </w:rPr>
        <w:drawing>
          <wp:inline distT="0" distB="0" distL="0" distR="0" wp14:anchorId="7408869A" wp14:editId="0620A4C8">
            <wp:extent cx="5731510" cy="5236210"/>
            <wp:effectExtent l="0" t="0" r="2540" b="2540"/>
            <wp:docPr id="13" name="Picture 13" descr="Image showing the colours and names for the six staff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the colours and names for the six staff networ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236210"/>
                    </a:xfrm>
                    <a:prstGeom prst="rect">
                      <a:avLst/>
                    </a:prstGeom>
                  </pic:spPr>
                </pic:pic>
              </a:graphicData>
            </a:graphic>
          </wp:inline>
        </w:drawing>
      </w:r>
    </w:p>
    <w:p w14:paraId="169C1A9E" w14:textId="77777777" w:rsidR="00DC5DEB" w:rsidRPr="00DC5DEB" w:rsidRDefault="00DC5DEB" w:rsidP="00DC5DEB">
      <w:pPr>
        <w:spacing w:after="200" w:line="276" w:lineRule="auto"/>
        <w:rPr>
          <w:rFonts w:ascii="Arial" w:eastAsia="Calibri" w:hAnsi="Arial" w:cs="Arial"/>
          <w:bCs/>
        </w:rPr>
      </w:pPr>
    </w:p>
    <w:p w14:paraId="7DB5EDFF" w14:textId="77777777" w:rsidR="00DC5DEB" w:rsidRPr="00DC5DEB" w:rsidRDefault="00DC5DEB" w:rsidP="00DC5DEB">
      <w:pPr>
        <w:spacing w:after="200" w:line="276" w:lineRule="auto"/>
        <w:rPr>
          <w:rFonts w:ascii="Arial" w:eastAsia="Calibri" w:hAnsi="Arial" w:cs="Arial"/>
          <w:bCs/>
        </w:rPr>
      </w:pPr>
    </w:p>
    <w:p w14:paraId="47783E3B" w14:textId="77777777" w:rsidR="00DC5DEB" w:rsidRPr="00DC5DEB" w:rsidRDefault="00DC5DEB" w:rsidP="00DC5DEB">
      <w:pPr>
        <w:spacing w:after="200" w:line="276" w:lineRule="auto"/>
        <w:rPr>
          <w:rFonts w:ascii="Arial" w:eastAsia="Calibri" w:hAnsi="Arial" w:cs="Arial"/>
          <w:bCs/>
        </w:rPr>
      </w:pPr>
    </w:p>
    <w:p w14:paraId="6AF83B2B" w14:textId="77777777" w:rsidR="00DC5DEB" w:rsidRPr="00DC5DEB" w:rsidRDefault="00DC5DEB" w:rsidP="00DC5DEB">
      <w:pPr>
        <w:spacing w:after="200" w:line="276" w:lineRule="auto"/>
        <w:rPr>
          <w:rFonts w:ascii="Arial" w:eastAsia="Calibri" w:hAnsi="Arial" w:cs="Arial"/>
          <w:bCs/>
        </w:rPr>
      </w:pPr>
    </w:p>
    <w:p w14:paraId="5002C360" w14:textId="77777777" w:rsidR="00DC5DEB" w:rsidRPr="00DC5DEB" w:rsidRDefault="00DC5DEB" w:rsidP="00DC5DEB">
      <w:pPr>
        <w:spacing w:after="200" w:line="276" w:lineRule="auto"/>
        <w:rPr>
          <w:rFonts w:ascii="Arial" w:hAnsi="Arial" w:cs="Arial"/>
          <w:b/>
          <w:bCs/>
          <w:sz w:val="40"/>
          <w:szCs w:val="40"/>
        </w:rPr>
      </w:pPr>
    </w:p>
    <w:p w14:paraId="150E234D" w14:textId="77777777" w:rsidR="00DC5DEB" w:rsidRPr="00DC5DEB" w:rsidRDefault="00DC5DEB" w:rsidP="00DC5DEB">
      <w:pPr>
        <w:spacing w:after="200" w:line="276" w:lineRule="auto"/>
        <w:rPr>
          <w:rFonts w:ascii="Arial" w:hAnsi="Arial" w:cs="Arial"/>
          <w:b/>
          <w:bCs/>
          <w:sz w:val="40"/>
          <w:szCs w:val="40"/>
        </w:rPr>
      </w:pPr>
    </w:p>
    <w:p w14:paraId="5A6D0A40" w14:textId="77777777" w:rsidR="00DC5DEB" w:rsidRPr="00DC5DEB" w:rsidRDefault="00DC5DEB" w:rsidP="00DC5DEB">
      <w:pPr>
        <w:spacing w:after="200" w:line="276" w:lineRule="auto"/>
        <w:rPr>
          <w:rFonts w:ascii="Arial" w:hAnsi="Arial" w:cs="Arial"/>
          <w:bCs/>
        </w:rPr>
      </w:pPr>
    </w:p>
    <w:p w14:paraId="242F2BD1"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Community engagement</w:t>
      </w:r>
    </w:p>
    <w:p w14:paraId="40B0C05A" w14:textId="77777777" w:rsidR="00DC5DEB" w:rsidRPr="00DC5DEB" w:rsidRDefault="00DC5DEB" w:rsidP="005D533E">
      <w:pPr>
        <w:spacing w:line="276" w:lineRule="auto"/>
        <w:rPr>
          <w:rFonts w:ascii="Arial" w:hAnsi="Arial" w:cs="Arial"/>
          <w:bCs/>
        </w:rPr>
      </w:pPr>
    </w:p>
    <w:p w14:paraId="57D004DA" w14:textId="234F048D" w:rsidR="00DC5DEB" w:rsidRPr="00DC5DEB" w:rsidRDefault="00DC5DEB" w:rsidP="00DC5DEB">
      <w:pPr>
        <w:spacing w:after="200" w:line="276" w:lineRule="auto"/>
        <w:rPr>
          <w:rFonts w:ascii="Arial" w:hAnsi="Arial" w:cs="Arial"/>
          <w:bCs/>
        </w:rPr>
      </w:pPr>
      <w:r w:rsidRPr="00DC5DEB">
        <w:rPr>
          <w:rFonts w:ascii="Arial" w:hAnsi="Arial" w:cs="Arial"/>
          <w:bCs/>
        </w:rPr>
        <w:t xml:space="preserve">The Trust has a well-established Patient Experience </w:t>
      </w:r>
      <w:r w:rsidR="00EE58E6">
        <w:rPr>
          <w:rFonts w:ascii="Arial" w:hAnsi="Arial" w:cs="Arial"/>
          <w:bCs/>
        </w:rPr>
        <w:t>T</w:t>
      </w:r>
      <w:r w:rsidRPr="00DC5DEB">
        <w:rPr>
          <w:rFonts w:ascii="Arial" w:hAnsi="Arial" w:cs="Arial"/>
          <w:bCs/>
        </w:rPr>
        <w:t>eam who provide a key source of information and support for all patients accessing Trust services.</w:t>
      </w:r>
    </w:p>
    <w:p w14:paraId="6256F5F6" w14:textId="5553F91D" w:rsidR="00DC5DEB" w:rsidRPr="00DC5DEB" w:rsidRDefault="00DC5DEB" w:rsidP="00DC5DEB">
      <w:pPr>
        <w:spacing w:after="200" w:line="276" w:lineRule="auto"/>
        <w:rPr>
          <w:rFonts w:ascii="Arial" w:hAnsi="Arial" w:cs="Arial"/>
          <w:bCs/>
        </w:rPr>
      </w:pPr>
      <w:r w:rsidRPr="00DC5DEB">
        <w:rPr>
          <w:rFonts w:ascii="Arial" w:hAnsi="Arial" w:cs="Arial"/>
          <w:bCs/>
        </w:rPr>
        <w:t xml:space="preserve">As the subject matter experts for patient experience the </w:t>
      </w:r>
      <w:r w:rsidR="00EE58E6">
        <w:rPr>
          <w:rFonts w:ascii="Arial" w:hAnsi="Arial" w:cs="Arial"/>
          <w:bCs/>
        </w:rPr>
        <w:t>T</w:t>
      </w:r>
      <w:r w:rsidRPr="00DC5DEB">
        <w:rPr>
          <w:rFonts w:ascii="Arial" w:hAnsi="Arial" w:cs="Arial"/>
          <w:bCs/>
        </w:rPr>
        <w:t xml:space="preserve">eam manage the Talk </w:t>
      </w:r>
      <w:proofErr w:type="gramStart"/>
      <w:r w:rsidRPr="00DC5DEB">
        <w:rPr>
          <w:rFonts w:ascii="Arial" w:hAnsi="Arial" w:cs="Arial"/>
          <w:bCs/>
        </w:rPr>
        <w:t>To</w:t>
      </w:r>
      <w:proofErr w:type="gramEnd"/>
      <w:r w:rsidRPr="00DC5DEB">
        <w:rPr>
          <w:rFonts w:ascii="Arial" w:hAnsi="Arial" w:cs="Arial"/>
          <w:bCs/>
        </w:rPr>
        <w:t xml:space="preserve"> Us survey of patients; support Trust services undertaking additional patient experience engagement; run the nationally recognised Patient Partners Programme; and are the managers of informal and formal concerns and complaints raised </w:t>
      </w:r>
      <w:r w:rsidR="00EE58E6">
        <w:rPr>
          <w:rFonts w:ascii="Arial" w:hAnsi="Arial" w:cs="Arial"/>
          <w:bCs/>
        </w:rPr>
        <w:t>with</w:t>
      </w:r>
      <w:r w:rsidRPr="00DC5DEB">
        <w:rPr>
          <w:rFonts w:ascii="Arial" w:hAnsi="Arial" w:cs="Arial"/>
          <w:bCs/>
        </w:rPr>
        <w:t xml:space="preserve"> the Trust.</w:t>
      </w:r>
    </w:p>
    <w:p w14:paraId="3D26C53F" w14:textId="7886C5B7" w:rsidR="00DC5DEB" w:rsidRPr="00DC5DEB" w:rsidRDefault="00DC5DEB" w:rsidP="00DC5DEB">
      <w:pPr>
        <w:spacing w:after="200" w:line="276" w:lineRule="auto"/>
        <w:rPr>
          <w:rFonts w:ascii="Arial" w:hAnsi="Arial" w:cs="Arial"/>
          <w:bCs/>
        </w:rPr>
      </w:pPr>
      <w:r w:rsidRPr="00DC5DEB">
        <w:rPr>
          <w:rFonts w:ascii="Arial" w:hAnsi="Arial" w:cs="Arial"/>
          <w:bCs/>
        </w:rPr>
        <w:t>They also collate the patient stories that are presented to Board</w:t>
      </w:r>
      <w:r w:rsidR="00EE58E6">
        <w:rPr>
          <w:rFonts w:ascii="Arial" w:hAnsi="Arial" w:cs="Arial"/>
          <w:bCs/>
        </w:rPr>
        <w:t>. These are</w:t>
      </w:r>
      <w:r w:rsidRPr="00DC5DEB">
        <w:rPr>
          <w:rFonts w:ascii="Arial" w:hAnsi="Arial" w:cs="Arial"/>
          <w:bCs/>
        </w:rPr>
        <w:t xml:space="preserve"> important stories that tell both of best practice and where things have gone wrong. These stories </w:t>
      </w:r>
      <w:r w:rsidR="00EE58E6">
        <w:rPr>
          <w:rFonts w:ascii="Arial" w:hAnsi="Arial" w:cs="Arial"/>
          <w:bCs/>
        </w:rPr>
        <w:t xml:space="preserve">delivered </w:t>
      </w:r>
      <w:r w:rsidRPr="00DC5DEB">
        <w:rPr>
          <w:rFonts w:ascii="Arial" w:hAnsi="Arial" w:cs="Arial"/>
          <w:bCs/>
        </w:rPr>
        <w:t xml:space="preserve">direct to Trust leaders allow best practice to be shared, lessons to be learned, and resources or actions identified as needed. Patient stories can be viewed on the Patient Experience </w:t>
      </w:r>
      <w:r w:rsidR="00EE58E6">
        <w:rPr>
          <w:rFonts w:ascii="Arial" w:hAnsi="Arial" w:cs="Arial"/>
          <w:bCs/>
        </w:rPr>
        <w:t>T</w:t>
      </w:r>
      <w:r w:rsidRPr="00DC5DEB">
        <w:rPr>
          <w:rFonts w:ascii="Arial" w:hAnsi="Arial" w:cs="Arial"/>
          <w:bCs/>
        </w:rPr>
        <w:t xml:space="preserve">eam website at </w:t>
      </w:r>
      <w:hyperlink r:id="rId22" w:history="1">
        <w:r w:rsidRPr="00DC5DEB">
          <w:rPr>
            <w:rFonts w:ascii="Arial" w:hAnsi="Arial" w:cs="Arial"/>
            <w:bCs/>
            <w:color w:val="0000FF"/>
            <w:u w:val="single"/>
          </w:rPr>
          <w:t>https://bridgewater.nhs.uk/patient-information/patient-stories/</w:t>
        </w:r>
      </w:hyperlink>
      <w:r w:rsidRPr="00DC5DEB">
        <w:rPr>
          <w:rFonts w:ascii="Arial" w:hAnsi="Arial" w:cs="Arial"/>
          <w:bCs/>
        </w:rPr>
        <w:t xml:space="preserve"> .</w:t>
      </w:r>
    </w:p>
    <w:p w14:paraId="1369C46D" w14:textId="77777777" w:rsidR="00DC5DEB" w:rsidRPr="00DC5DEB" w:rsidRDefault="00DC5DEB" w:rsidP="00DC5DEB">
      <w:pPr>
        <w:spacing w:after="200" w:line="276" w:lineRule="auto"/>
        <w:rPr>
          <w:rFonts w:ascii="Arial" w:hAnsi="Arial" w:cs="Arial"/>
          <w:bCs/>
        </w:rPr>
      </w:pPr>
      <w:r w:rsidRPr="00DC5DEB">
        <w:rPr>
          <w:rFonts w:ascii="Arial" w:hAnsi="Arial" w:cs="Arial"/>
          <w:bCs/>
        </w:rPr>
        <w:t>In 2023 the Bridgewater Engagement Group has been re-established with an increased focus on engagement with communities, building on existing engagement with patients, and including staff engagement within its membership for the first time.</w:t>
      </w:r>
    </w:p>
    <w:p w14:paraId="5BA14876" w14:textId="11C19B1F" w:rsidR="00DC5DEB" w:rsidRPr="00DC5DEB" w:rsidRDefault="00DC5DEB" w:rsidP="00DC5DEB">
      <w:pPr>
        <w:spacing w:after="200" w:line="276" w:lineRule="auto"/>
        <w:rPr>
          <w:rFonts w:ascii="Arial" w:hAnsi="Arial" w:cs="Arial"/>
          <w:bCs/>
        </w:rPr>
      </w:pPr>
      <w:r w:rsidRPr="00DC5DEB">
        <w:rPr>
          <w:rFonts w:ascii="Arial" w:hAnsi="Arial" w:cs="Arial"/>
          <w:bCs/>
        </w:rPr>
        <w:t xml:space="preserve">Engagement has started with representative groups in Trust communities, including Warrington Disability Partnership, Irish Community Care, Trinity Safe Space, and Warrington Deaf Club. The actions from each meeting are logged and then managed through the Transformation </w:t>
      </w:r>
      <w:r w:rsidR="00EE58E6">
        <w:rPr>
          <w:rFonts w:ascii="Arial" w:hAnsi="Arial" w:cs="Arial"/>
          <w:bCs/>
        </w:rPr>
        <w:t>T</w:t>
      </w:r>
      <w:r w:rsidRPr="00DC5DEB">
        <w:rPr>
          <w:rFonts w:ascii="Arial" w:hAnsi="Arial" w:cs="Arial"/>
          <w:bCs/>
        </w:rPr>
        <w:t xml:space="preserve">eam, in this way they are included within delivery of borough operational delivery plans. </w:t>
      </w:r>
    </w:p>
    <w:p w14:paraId="5565BFEA" w14:textId="77777777" w:rsidR="00DC5DEB" w:rsidRPr="00DC5DEB" w:rsidRDefault="00DC5DEB" w:rsidP="00DC5DEB">
      <w:pPr>
        <w:spacing w:after="200" w:line="276" w:lineRule="auto"/>
        <w:rPr>
          <w:rFonts w:ascii="Arial" w:hAnsi="Arial" w:cs="Arial"/>
          <w:bCs/>
        </w:rPr>
      </w:pPr>
      <w:r w:rsidRPr="00DC5DEB">
        <w:rPr>
          <w:rFonts w:ascii="Arial" w:hAnsi="Arial" w:cs="Arial"/>
          <w:bCs/>
        </w:rPr>
        <w:t>A priority is continued engagement; not just talking once to a group but going back to provide updates on actions and to continue the conversations so that changing needs can be understood, effectiveness of actions monitored, and actions updated as necessary to ensure they achieve the outcome planned.</w:t>
      </w:r>
    </w:p>
    <w:p w14:paraId="3B80672C" w14:textId="77777777" w:rsidR="00DC5DEB" w:rsidRPr="00DC5DEB" w:rsidRDefault="00DC5DEB" w:rsidP="00DC5DEB">
      <w:pPr>
        <w:spacing w:after="200" w:line="276" w:lineRule="auto"/>
        <w:rPr>
          <w:rFonts w:ascii="Arial" w:hAnsi="Arial" w:cs="Arial"/>
          <w:bCs/>
        </w:rPr>
      </w:pPr>
      <w:r w:rsidRPr="00DC5DEB">
        <w:rPr>
          <w:rFonts w:ascii="Arial" w:hAnsi="Arial" w:cs="Arial"/>
          <w:bCs/>
        </w:rPr>
        <w:t>A calendar of engagement events for 2024 is in development, including the commitment to continue talking to the groups already met, and the calendar is seeking to ensure representation of the diversity of communities in the region.</w:t>
      </w:r>
    </w:p>
    <w:p w14:paraId="4802E3CB" w14:textId="77777777" w:rsidR="00DC5DEB" w:rsidRPr="00DC5DEB" w:rsidRDefault="00DC5DEB" w:rsidP="00DC5DEB">
      <w:pPr>
        <w:spacing w:after="200" w:line="276" w:lineRule="auto"/>
        <w:rPr>
          <w:rFonts w:ascii="Arial" w:hAnsi="Arial" w:cs="Arial"/>
          <w:bCs/>
        </w:rPr>
      </w:pPr>
    </w:p>
    <w:p w14:paraId="31E9B04C" w14:textId="77777777" w:rsidR="00DC5DEB" w:rsidRPr="00DC5DEB" w:rsidRDefault="00DC5DEB" w:rsidP="00DC5DEB">
      <w:pPr>
        <w:spacing w:after="200" w:line="276" w:lineRule="auto"/>
        <w:rPr>
          <w:rFonts w:ascii="Arial" w:hAnsi="Arial" w:cs="Arial"/>
          <w:bCs/>
        </w:rPr>
      </w:pPr>
    </w:p>
    <w:p w14:paraId="6D1D2D5F" w14:textId="77777777" w:rsidR="00DC5DEB" w:rsidRPr="00DC5DEB" w:rsidRDefault="00DC5DEB" w:rsidP="00DC5DEB">
      <w:pPr>
        <w:spacing w:after="200" w:line="276" w:lineRule="auto"/>
        <w:rPr>
          <w:rFonts w:ascii="Arial" w:hAnsi="Arial" w:cs="Arial"/>
          <w:bCs/>
        </w:rPr>
      </w:pPr>
    </w:p>
    <w:p w14:paraId="13628695" w14:textId="77777777" w:rsidR="00DC5DEB" w:rsidRPr="00DC5DEB" w:rsidRDefault="00DC5DEB" w:rsidP="00DC5DEB">
      <w:pPr>
        <w:spacing w:after="200" w:line="276" w:lineRule="auto"/>
        <w:rPr>
          <w:rFonts w:ascii="Arial" w:hAnsi="Arial" w:cs="Arial"/>
          <w:bCs/>
        </w:rPr>
      </w:pPr>
    </w:p>
    <w:p w14:paraId="45D1B95A" w14:textId="77777777" w:rsidR="00DC5DEB" w:rsidRPr="00DC5DEB" w:rsidRDefault="00DC5DEB" w:rsidP="00DC5DEB">
      <w:pPr>
        <w:spacing w:after="200" w:line="276" w:lineRule="auto"/>
        <w:rPr>
          <w:rFonts w:ascii="Arial" w:hAnsi="Arial" w:cs="Arial"/>
          <w:bCs/>
        </w:rPr>
      </w:pPr>
    </w:p>
    <w:p w14:paraId="19C08684"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Tackling health inequalities</w:t>
      </w:r>
    </w:p>
    <w:p w14:paraId="09F5411C" w14:textId="77777777" w:rsidR="00DC5DEB" w:rsidRPr="00DC5DEB" w:rsidRDefault="00DC5DEB" w:rsidP="005D533E">
      <w:pPr>
        <w:spacing w:line="276" w:lineRule="auto"/>
        <w:rPr>
          <w:rFonts w:ascii="Arial" w:hAnsi="Arial" w:cs="Arial"/>
        </w:rPr>
      </w:pPr>
    </w:p>
    <w:p w14:paraId="20CF89C5" w14:textId="77777777" w:rsidR="00DC5DEB" w:rsidRPr="00DC5DEB" w:rsidRDefault="00DC5DEB" w:rsidP="00DC5DEB">
      <w:pPr>
        <w:spacing w:after="200" w:line="276" w:lineRule="auto"/>
        <w:rPr>
          <w:rFonts w:ascii="Arial" w:hAnsi="Arial" w:cs="Arial"/>
        </w:rPr>
      </w:pPr>
      <w:r w:rsidRPr="00DC5DEB">
        <w:rPr>
          <w:rFonts w:ascii="Arial" w:hAnsi="Arial" w:cs="Arial"/>
        </w:rPr>
        <w:t xml:space="preserve">As an NHS community provider, the Trust is committed to reducing health inequalities through the adoption of the Prevention Pledge and developing the role of an anchor institution. </w:t>
      </w:r>
    </w:p>
    <w:p w14:paraId="54E4FFB1" w14:textId="4B68B6F3" w:rsidR="00DC5DEB" w:rsidRPr="00DC5DEB" w:rsidRDefault="00DC5DEB" w:rsidP="00DC5DEB">
      <w:pPr>
        <w:spacing w:after="200" w:line="276" w:lineRule="auto"/>
        <w:rPr>
          <w:rFonts w:ascii="Arial" w:hAnsi="Arial" w:cs="Arial"/>
        </w:rPr>
      </w:pPr>
      <w:r w:rsidRPr="00DC5DEB">
        <w:rPr>
          <w:rFonts w:ascii="Arial" w:hAnsi="Arial" w:cs="Arial"/>
        </w:rPr>
        <w:t xml:space="preserve">The Prevention Pledge consists of a set of commitments whereby the Trust pledges support to achieve action on improving population health with a specific focus on prevention measures, for the benefit of staff, patients, and the wider community. </w:t>
      </w:r>
    </w:p>
    <w:p w14:paraId="7031FAD2" w14:textId="77777777" w:rsidR="00DC5DEB" w:rsidRPr="00DC5DEB" w:rsidRDefault="00DC5DEB" w:rsidP="00DC5DEB">
      <w:pPr>
        <w:spacing w:after="200" w:line="276" w:lineRule="auto"/>
        <w:rPr>
          <w:rFonts w:ascii="Arial" w:hAnsi="Arial" w:cs="Arial"/>
        </w:rPr>
      </w:pPr>
      <w:r w:rsidRPr="00DC5DEB">
        <w:rPr>
          <w:rFonts w:ascii="Arial" w:hAnsi="Arial" w:cs="Arial"/>
        </w:rPr>
        <w:t xml:space="preserve">The strategic core commitments have been considered in line with commitments in the NHS Long-Term Plan, sub-regional prevention priorities, and in particular the Cheshire and Merseyside Population Health Framework. These are key to influencing multi-agency action to address social determinants of health; to ensure that as an employer, a purchaser and a local ‘anchor institution’ the Trust can help moderate inequalities and ensure that we tackle the relative disparities in access to services, patient experience and healthcare outcomes. </w:t>
      </w:r>
    </w:p>
    <w:p w14:paraId="48703C1B" w14:textId="77777777" w:rsidR="00DC5DEB" w:rsidRPr="00DC5DEB" w:rsidRDefault="00DC5DEB" w:rsidP="00DC5DEB">
      <w:pPr>
        <w:spacing w:after="200" w:line="276" w:lineRule="auto"/>
        <w:rPr>
          <w:rFonts w:ascii="Arial" w:hAnsi="Arial" w:cs="Arial"/>
        </w:rPr>
      </w:pPr>
      <w:r w:rsidRPr="00DC5DEB">
        <w:rPr>
          <w:rFonts w:ascii="Arial" w:hAnsi="Arial" w:cs="Arial"/>
        </w:rPr>
        <w:t xml:space="preserve">Working alongside the National Healthcare Inequalities Improvement Team and guided by Marmot principles, the Trust has developed approaches to prevention, working with partners ‘at place’, to address inequalities and deliver local priorities and prevention ambitions set out within the NHS Long Term Plan and in COVID-19 recovery plans. </w:t>
      </w:r>
    </w:p>
    <w:p w14:paraId="14BEAE5B" w14:textId="77777777" w:rsidR="00DC5DEB" w:rsidRPr="00DC5DEB" w:rsidRDefault="00DC5DEB" w:rsidP="00DC5DEB">
      <w:pPr>
        <w:spacing w:after="200" w:line="276" w:lineRule="auto"/>
        <w:rPr>
          <w:rFonts w:ascii="Arial" w:hAnsi="Arial" w:cs="Arial"/>
        </w:rPr>
      </w:pPr>
      <w:r w:rsidRPr="00DC5DEB">
        <w:rPr>
          <w:rFonts w:ascii="Arial" w:hAnsi="Arial" w:cs="Arial"/>
        </w:rPr>
        <w:t xml:space="preserve">More information on the Cheshire and Merseyside Prevention Pledge can be found at </w:t>
      </w:r>
      <w:hyperlink r:id="rId23" w:history="1">
        <w:r w:rsidRPr="00DC5DEB">
          <w:rPr>
            <w:rFonts w:ascii="Arial" w:hAnsi="Arial" w:cs="Arial"/>
            <w:color w:val="0000FF"/>
            <w:u w:val="single"/>
          </w:rPr>
          <w:t>https://www.cheshireandmerseyside.nhs.uk/about/sustainability/nhs-prevention-pledge/</w:t>
        </w:r>
      </w:hyperlink>
      <w:r w:rsidRPr="00DC5DEB">
        <w:rPr>
          <w:rFonts w:ascii="Arial" w:hAnsi="Arial" w:cs="Arial"/>
        </w:rPr>
        <w:t xml:space="preserve"> </w:t>
      </w:r>
    </w:p>
    <w:p w14:paraId="723384AA" w14:textId="77777777" w:rsidR="00DC5DEB" w:rsidRPr="00DC5DEB" w:rsidRDefault="00DC5DEB" w:rsidP="00DC5DEB">
      <w:pPr>
        <w:spacing w:after="200" w:line="276" w:lineRule="auto"/>
        <w:rPr>
          <w:rFonts w:ascii="Arial" w:eastAsia="Calibri" w:hAnsi="Arial" w:cs="Arial"/>
          <w:bCs/>
          <w:color w:val="FF0000"/>
        </w:rPr>
      </w:pPr>
      <w:r w:rsidRPr="00DC5DEB">
        <w:rPr>
          <w:rFonts w:ascii="Arial" w:eastAsia="Calibri" w:hAnsi="Arial" w:cs="Arial"/>
          <w:bCs/>
          <w:color w:val="FF0000"/>
        </w:rPr>
        <w:t xml:space="preserve">  </w:t>
      </w:r>
    </w:p>
    <w:p w14:paraId="3D756305" w14:textId="77777777" w:rsidR="00DC5DEB" w:rsidRPr="00DC5DEB" w:rsidRDefault="00DC5DEB" w:rsidP="00DC5DEB">
      <w:pPr>
        <w:spacing w:after="200" w:line="276" w:lineRule="auto"/>
        <w:rPr>
          <w:rFonts w:ascii="Arial" w:eastAsia="Calibri" w:hAnsi="Arial" w:cs="Arial"/>
          <w:bCs/>
        </w:rPr>
      </w:pPr>
    </w:p>
    <w:p w14:paraId="5B649AFF" w14:textId="77777777" w:rsidR="00DC5DEB" w:rsidRPr="00DC5DEB" w:rsidRDefault="00DC5DEB" w:rsidP="00DC5DEB">
      <w:pPr>
        <w:spacing w:after="200" w:line="276" w:lineRule="auto"/>
        <w:rPr>
          <w:rFonts w:ascii="Arial" w:eastAsia="Calibri" w:hAnsi="Arial" w:cs="Arial"/>
          <w:bCs/>
        </w:rPr>
      </w:pPr>
    </w:p>
    <w:p w14:paraId="3D9AFCDB" w14:textId="77777777" w:rsidR="00DC5DEB" w:rsidRPr="00DC5DEB" w:rsidRDefault="00DC5DEB" w:rsidP="00DC5DEB">
      <w:pPr>
        <w:spacing w:after="200" w:line="276" w:lineRule="auto"/>
        <w:rPr>
          <w:rFonts w:ascii="Arial" w:eastAsia="Calibri" w:hAnsi="Arial" w:cs="Arial"/>
          <w:bCs/>
        </w:rPr>
      </w:pPr>
    </w:p>
    <w:p w14:paraId="7DE33DB0" w14:textId="77777777" w:rsidR="00DC5DEB" w:rsidRPr="00DC5DEB" w:rsidRDefault="00DC5DEB" w:rsidP="00DC5DEB">
      <w:pPr>
        <w:spacing w:after="200" w:line="276" w:lineRule="auto"/>
        <w:rPr>
          <w:rFonts w:ascii="Arial" w:eastAsia="Calibri" w:hAnsi="Arial" w:cs="Arial"/>
          <w:bCs/>
        </w:rPr>
      </w:pPr>
    </w:p>
    <w:p w14:paraId="11C28ADE" w14:textId="77777777" w:rsidR="00DC5DEB" w:rsidRPr="00DC5DEB" w:rsidRDefault="00DC5DEB" w:rsidP="00DC5DEB">
      <w:pPr>
        <w:spacing w:after="200" w:line="276" w:lineRule="auto"/>
        <w:rPr>
          <w:rFonts w:ascii="Arial" w:eastAsia="Calibri" w:hAnsi="Arial" w:cs="Arial"/>
          <w:bCs/>
        </w:rPr>
      </w:pPr>
    </w:p>
    <w:p w14:paraId="6F5618EC" w14:textId="77777777" w:rsidR="00DC5DEB" w:rsidRPr="00DC5DEB" w:rsidRDefault="00DC5DEB" w:rsidP="00DC5DEB">
      <w:pPr>
        <w:spacing w:after="200" w:line="276" w:lineRule="auto"/>
        <w:rPr>
          <w:rFonts w:ascii="Arial" w:eastAsia="Calibri" w:hAnsi="Arial" w:cs="Arial"/>
          <w:bCs/>
        </w:rPr>
      </w:pPr>
    </w:p>
    <w:p w14:paraId="5507115D" w14:textId="77777777" w:rsidR="00DC5DEB" w:rsidRPr="00DC5DEB" w:rsidRDefault="00DC5DEB" w:rsidP="00DC5DEB">
      <w:pPr>
        <w:rPr>
          <w:rFonts w:ascii="Arial" w:eastAsia="Calibri" w:hAnsi="Arial" w:cs="Arial"/>
          <w:bCs/>
        </w:rPr>
      </w:pPr>
      <w:r w:rsidRPr="00DC5DEB">
        <w:rPr>
          <w:rFonts w:ascii="Arial" w:eastAsia="Calibri" w:hAnsi="Arial" w:cs="Arial"/>
          <w:bCs/>
        </w:rPr>
        <w:br w:type="page"/>
      </w:r>
    </w:p>
    <w:p w14:paraId="0B3211E7" w14:textId="77777777" w:rsidR="00DC5DEB" w:rsidRPr="005D533E" w:rsidRDefault="00DC5DEB" w:rsidP="005D533E">
      <w:pPr>
        <w:pStyle w:val="Heading1"/>
        <w:rPr>
          <w:rFonts w:ascii="Arial" w:hAnsi="Arial" w:cs="Arial"/>
          <w:b/>
          <w:bCs/>
          <w:color w:val="auto"/>
          <w:sz w:val="40"/>
          <w:szCs w:val="40"/>
        </w:rPr>
      </w:pPr>
      <w:r w:rsidRPr="005D533E">
        <w:rPr>
          <w:rFonts w:ascii="Arial" w:hAnsi="Arial" w:cs="Arial"/>
          <w:b/>
          <w:bCs/>
          <w:color w:val="auto"/>
          <w:sz w:val="40"/>
          <w:szCs w:val="40"/>
        </w:rPr>
        <w:lastRenderedPageBreak/>
        <w:t>Due regard in employment</w:t>
      </w:r>
    </w:p>
    <w:p w14:paraId="1AE57ABA" w14:textId="77777777" w:rsidR="00DC5DEB" w:rsidRPr="00DC5DEB" w:rsidRDefault="00DC5DEB" w:rsidP="005D533E">
      <w:pPr>
        <w:spacing w:line="276" w:lineRule="auto"/>
        <w:rPr>
          <w:rFonts w:ascii="Arial" w:eastAsia="Calibri" w:hAnsi="Arial" w:cs="Arial"/>
          <w:bCs/>
        </w:rPr>
      </w:pPr>
    </w:p>
    <w:p w14:paraId="70A1E0B3"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 xml:space="preserve">Due regard in employment requires us to consider the three aims of the Equality Duty in all workforce related issues, including for those potentially joining our Trust, and those who support our work through their invaluable volunteering contributions. </w:t>
      </w:r>
    </w:p>
    <w:p w14:paraId="0D361689" w14:textId="32B921E6" w:rsidR="00DC5DEB" w:rsidRPr="00983A7C" w:rsidRDefault="00DC5DEB" w:rsidP="00DC5DEB">
      <w:pPr>
        <w:spacing w:after="200" w:line="276" w:lineRule="auto"/>
        <w:rPr>
          <w:rFonts w:ascii="Arial" w:eastAsia="Calibri" w:hAnsi="Arial" w:cs="Arial"/>
          <w:bCs/>
        </w:rPr>
      </w:pPr>
      <w:r w:rsidRPr="00983A7C">
        <w:rPr>
          <w:rFonts w:ascii="Arial" w:eastAsia="Calibri" w:hAnsi="Arial" w:cs="Arial"/>
          <w:bCs/>
        </w:rPr>
        <w:t>Data regarding our staff can be seen on page</w:t>
      </w:r>
      <w:r w:rsidR="00983A7C" w:rsidRPr="00983A7C">
        <w:rPr>
          <w:rFonts w:ascii="Arial" w:eastAsia="Calibri" w:hAnsi="Arial" w:cs="Arial"/>
          <w:bCs/>
        </w:rPr>
        <w:t>s 29 to 35</w:t>
      </w:r>
      <w:r w:rsidRPr="00983A7C">
        <w:rPr>
          <w:rFonts w:ascii="Arial" w:eastAsia="Calibri" w:hAnsi="Arial" w:cs="Arial"/>
          <w:bCs/>
        </w:rPr>
        <w:t>, but here are the fundamental functions we carry out which support due regard in our employment actions and decisions.</w:t>
      </w:r>
    </w:p>
    <w:p w14:paraId="6F0B41A2" w14:textId="23244E6E"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The Trust’s People Strategy aligns with the national NHS People Plan and </w:t>
      </w:r>
      <w:r w:rsidR="00017833">
        <w:rPr>
          <w:rFonts w:ascii="Arial" w:eastAsia="Calibri" w:hAnsi="Arial" w:cs="Arial"/>
          <w:bCs/>
        </w:rPr>
        <w:t xml:space="preserve">the Our </w:t>
      </w:r>
      <w:r w:rsidRPr="00DC5DEB">
        <w:rPr>
          <w:rFonts w:ascii="Arial" w:eastAsia="Calibri" w:hAnsi="Arial" w:cs="Arial"/>
          <w:bCs/>
        </w:rPr>
        <w:t>NHS People Promise, both of which have equality and inclusion throughout. Priority three of the People Strategy is specific to equality, but equality and inclusion are woven throughout the priorities set out in the document.</w:t>
      </w:r>
      <w:r w:rsidR="002B6F0F">
        <w:rPr>
          <w:rFonts w:ascii="Arial" w:eastAsia="Calibri" w:hAnsi="Arial" w:cs="Arial"/>
          <w:bCs/>
        </w:rPr>
        <w:t xml:space="preserve"> Equality and the creation of compassionate and inclusive environments for staff and patients is one of the strategic objectives within the Communities Matter Strategy.</w:t>
      </w:r>
    </w:p>
    <w:p w14:paraId="1DE1E914"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All Trust workforce policies undergo scrutiny for equality impact at design or review. Sign off is not given until such time as any identified potential negative impact is addressed through minimisation or elimination.</w:t>
      </w:r>
    </w:p>
    <w:p w14:paraId="7EB7563D" w14:textId="62C2956E"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Policy governance is overseen through the Joint Negotiating and Consult</w:t>
      </w:r>
      <w:r w:rsidR="00017833">
        <w:rPr>
          <w:rFonts w:ascii="Arial" w:eastAsia="Calibri" w:hAnsi="Arial" w:cs="Arial"/>
          <w:bCs/>
        </w:rPr>
        <w:t xml:space="preserve">ation </w:t>
      </w:r>
      <w:r w:rsidRPr="00DC5DEB">
        <w:rPr>
          <w:rFonts w:ascii="Arial" w:eastAsia="Calibri" w:hAnsi="Arial" w:cs="Arial"/>
          <w:bCs/>
        </w:rPr>
        <w:t xml:space="preserve">Committee (JNCC) and People Committee, the latter providing assurance to Board. Day to day policy design and review is managed through the HR Policy Group, where the Trust’s </w:t>
      </w:r>
      <w:r w:rsidR="00017833">
        <w:rPr>
          <w:rFonts w:ascii="Arial" w:eastAsia="Calibri" w:hAnsi="Arial" w:cs="Arial"/>
          <w:bCs/>
        </w:rPr>
        <w:t>EDI Lead</w:t>
      </w:r>
      <w:r w:rsidRPr="00DC5DEB">
        <w:rPr>
          <w:rFonts w:ascii="Arial" w:eastAsia="Calibri" w:hAnsi="Arial" w:cs="Arial"/>
          <w:bCs/>
        </w:rPr>
        <w:t xml:space="preserve"> is a management member.</w:t>
      </w:r>
    </w:p>
    <w:p w14:paraId="5A746848" w14:textId="229A2495"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Staff-side colleagues work closely with corporate and clinical/medical leads through the Joint Negotiating and Consult</w:t>
      </w:r>
      <w:r w:rsidR="00017833">
        <w:rPr>
          <w:rFonts w:ascii="Arial" w:eastAsia="Calibri" w:hAnsi="Arial" w:cs="Arial"/>
          <w:bCs/>
        </w:rPr>
        <w:t>ation</w:t>
      </w:r>
      <w:r w:rsidRPr="00DC5DEB">
        <w:rPr>
          <w:rFonts w:ascii="Arial" w:eastAsia="Calibri" w:hAnsi="Arial" w:cs="Arial"/>
          <w:bCs/>
        </w:rPr>
        <w:t xml:space="preserve"> Committee and Local Negotiating Committee (LNC). Their insight and challenge on staff issues ensures the Trust considers impact, including equality impact, of workforce policy, strategy, and plans.</w:t>
      </w:r>
    </w:p>
    <w:p w14:paraId="3ED17164" w14:textId="0E7A3DBD"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As a Disability Confident Leader, and Defence Employer Recognition Scheme Trust</w:t>
      </w:r>
      <w:r w:rsidR="00017833">
        <w:rPr>
          <w:rFonts w:ascii="Arial" w:eastAsia="Calibri" w:hAnsi="Arial" w:cs="Arial"/>
          <w:bCs/>
        </w:rPr>
        <w:t>,</w:t>
      </w:r>
      <w:r w:rsidRPr="00DC5DEB">
        <w:rPr>
          <w:rFonts w:ascii="Arial" w:eastAsia="Calibri" w:hAnsi="Arial" w:cs="Arial"/>
          <w:bCs/>
        </w:rPr>
        <w:t xml:space="preserve"> we offer a guaranteed interview to any candidates who identify as disabled, or an armed forces community member on their application, and who meet the essential criteria of the role.</w:t>
      </w:r>
    </w:p>
    <w:p w14:paraId="03F7DE00" w14:textId="300411C5"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All Agenda for Change job descriptions (bands 2 to 9), undergo thorough scrutiny and are evaluated through the Agenda for Change Job Evaluation Scheme. This is a process which has membership support from HR and </w:t>
      </w:r>
      <w:r w:rsidR="00017833">
        <w:rPr>
          <w:rFonts w:ascii="Arial" w:eastAsia="Calibri" w:hAnsi="Arial" w:cs="Arial"/>
          <w:bCs/>
        </w:rPr>
        <w:t>S</w:t>
      </w:r>
      <w:r w:rsidRPr="00DC5DEB">
        <w:rPr>
          <w:rFonts w:ascii="Arial" w:eastAsia="Calibri" w:hAnsi="Arial" w:cs="Arial"/>
          <w:bCs/>
        </w:rPr>
        <w:t xml:space="preserve">taff-side colleagues. </w:t>
      </w:r>
    </w:p>
    <w:p w14:paraId="570C6337"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All staff, except those in very senior leadership roles, are recruited on nationally agreed terms and conditions, either Agenda for Change or Medical and Dental. </w:t>
      </w:r>
    </w:p>
    <w:p w14:paraId="11471E2F"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lastRenderedPageBreak/>
        <w:t>The Trust is increasingly utilising apprenticeship programmes as a way of offering on-the-job training and development opportunities to individuals who are new to the sector or looking to progress within their current role. The apprenticeships are proving to be powerful for promoting equality, diversity, and inclusion within the workforce and community. Increased apprenticeship opportunities are being provided for those who may have no prior experience in the sector but who have the potential to succeed and make valuable contributions to our workforce. This approach helps to break down barriers to entry and create more inclusive workplaces that reflect the diversity of our wider community.</w:t>
      </w:r>
    </w:p>
    <w:p w14:paraId="705DA572" w14:textId="3A2FA02A"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 xml:space="preserve">In addition to providing external apprenticeship opportunities, our programmes also provide existing staff with opportunities to develop and progress. This helps to ensure that all members of our </w:t>
      </w:r>
      <w:r w:rsidR="00017833">
        <w:rPr>
          <w:rFonts w:ascii="Arial" w:eastAsia="Calibri" w:hAnsi="Arial" w:cs="Arial"/>
        </w:rPr>
        <w:t xml:space="preserve">staff </w:t>
      </w:r>
      <w:r w:rsidRPr="00DC5DEB">
        <w:rPr>
          <w:rFonts w:ascii="Arial" w:eastAsia="Calibri" w:hAnsi="Arial" w:cs="Arial"/>
        </w:rPr>
        <w:t xml:space="preserve">can achieve their full potential, regardless of their background or previous experience. </w:t>
      </w:r>
    </w:p>
    <w:p w14:paraId="53A10557"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The Trust regularly engages with local partners including schools, colleges, youth organisations, and local Job Centres, to support members of our community to access our vacancies. By offering job application and interview advice and guidance, we are helping to break down barriers to entry and ensure everyone has an equal opportunity to succeed. This approach also helps to build stronger connections between our organisation and the wider community, promoting a more inclusive and collaborative working environment.</w:t>
      </w:r>
    </w:p>
    <w:p w14:paraId="6356CF6B"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We recognise that everyone learns differently and that some individuals may require additional support to complete their apprenticeship successfully. That is why we are committed to supporting all apprentice learners who have dyslexia or other learning needs to access and complete our programmes. By providing additional support, including access to diagnosis and workplace assessment, we are ensuring that everyone has an equal opportunity to succeed and contribute to our workforce.</w:t>
      </w:r>
    </w:p>
    <w:p w14:paraId="14601C88"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We offer our staff the opportunity to gain Maths and English qualifications, enabling them to apply for higher level apprenticeship opportunities. This approach is particularly important for promoting diversity and inclusion as it helps to ensure that everyone has an equal opportunity to progress and achieve their full potential, regardless of their previous education or qualifications.</w:t>
      </w:r>
    </w:p>
    <w:p w14:paraId="46334D05"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All staff can access occupational health services, who provide support and advice on health and wellbeing, including advice and support for staff with disabilities requiring reasonable adjustments. </w:t>
      </w:r>
    </w:p>
    <w:p w14:paraId="391E9AD3" w14:textId="41D0D29A"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lastRenderedPageBreak/>
        <w:t xml:space="preserve">Occupational health services include counselling services available 24/7, </w:t>
      </w:r>
      <w:r w:rsidR="00017833">
        <w:rPr>
          <w:rFonts w:ascii="Arial" w:eastAsia="Calibri" w:hAnsi="Arial" w:cs="Arial"/>
          <w:bCs/>
        </w:rPr>
        <w:t xml:space="preserve">along with </w:t>
      </w:r>
      <w:r w:rsidRPr="00DC5DEB">
        <w:rPr>
          <w:rFonts w:ascii="Arial" w:eastAsia="Calibri" w:hAnsi="Arial" w:cs="Arial"/>
          <w:bCs/>
        </w:rPr>
        <w:t>trauma support services. Cognitive behavioural therapy is also available and has been utilised by staff members to manage peri-menopause symptoms.</w:t>
      </w:r>
    </w:p>
    <w:p w14:paraId="66265A9B" w14:textId="13A87A4E"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There are a range of other health and wellbeing support offers available, managed by the Trust’s Health &amp; Wellbeing </w:t>
      </w:r>
      <w:r w:rsidR="00017833">
        <w:rPr>
          <w:rFonts w:ascii="Arial" w:eastAsia="Calibri" w:hAnsi="Arial" w:cs="Arial"/>
          <w:bCs/>
        </w:rPr>
        <w:t>Lead</w:t>
      </w:r>
      <w:r w:rsidRPr="00DC5DEB">
        <w:rPr>
          <w:rFonts w:ascii="Arial" w:eastAsia="Calibri" w:hAnsi="Arial" w:cs="Arial"/>
          <w:bCs/>
        </w:rPr>
        <w:t>. This includes Able Futures, (the Department for Work and Pensions Mental Health Service), and Rugby League Cares sessions for individuals and teams.</w:t>
      </w:r>
    </w:p>
    <w:p w14:paraId="686ED0DC" w14:textId="77073E2A" w:rsidR="00DC5DEB" w:rsidRPr="009F5D49" w:rsidRDefault="009F5D49" w:rsidP="00710400">
      <w:pPr>
        <w:numPr>
          <w:ilvl w:val="0"/>
          <w:numId w:val="9"/>
        </w:numPr>
        <w:spacing w:after="200" w:line="276" w:lineRule="auto"/>
        <w:rPr>
          <w:rFonts w:ascii="Arial" w:eastAsia="Calibri" w:hAnsi="Arial" w:cs="Arial"/>
          <w:bCs/>
        </w:rPr>
      </w:pPr>
      <w:r w:rsidRPr="009F5D49">
        <w:rPr>
          <w:rFonts w:ascii="Arial" w:eastAsia="Calibri" w:hAnsi="Arial" w:cs="Arial"/>
          <w:bCs/>
        </w:rPr>
        <w:t xml:space="preserve">The Health and Wellbeing Organisational Development Lead and Health &amp; Wellbeing Co-ordinator proactively work with managers and teams, engaging with colleagues around the Bridgewater Health &amp; Wellbeing offer for support, advice, </w:t>
      </w:r>
      <w:proofErr w:type="gramStart"/>
      <w:r w:rsidRPr="009F5D49">
        <w:rPr>
          <w:rFonts w:ascii="Arial" w:eastAsia="Calibri" w:hAnsi="Arial" w:cs="Arial"/>
          <w:bCs/>
        </w:rPr>
        <w:t>guidance</w:t>
      </w:r>
      <w:proofErr w:type="gramEnd"/>
      <w:r w:rsidRPr="009F5D49">
        <w:rPr>
          <w:rFonts w:ascii="Arial" w:eastAsia="Calibri" w:hAnsi="Arial" w:cs="Arial"/>
          <w:bCs/>
        </w:rPr>
        <w:t xml:space="preserve"> and tools.  </w:t>
      </w:r>
    </w:p>
    <w:p w14:paraId="7E4F7EFB" w14:textId="11D5056D"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The </w:t>
      </w:r>
      <w:r w:rsidR="00017833">
        <w:rPr>
          <w:rFonts w:ascii="Arial" w:eastAsia="Calibri" w:hAnsi="Arial" w:cs="Arial"/>
          <w:bCs/>
        </w:rPr>
        <w:t xml:space="preserve">Trust’s </w:t>
      </w:r>
      <w:r w:rsidRPr="00DC5DEB">
        <w:rPr>
          <w:rFonts w:ascii="Arial" w:eastAsia="Calibri" w:hAnsi="Arial" w:cs="Arial"/>
          <w:bCs/>
        </w:rPr>
        <w:t xml:space="preserve">annual </w:t>
      </w:r>
      <w:r w:rsidR="00017833">
        <w:rPr>
          <w:rFonts w:ascii="Arial" w:eastAsia="Calibri" w:hAnsi="Arial" w:cs="Arial"/>
          <w:bCs/>
        </w:rPr>
        <w:t>H</w:t>
      </w:r>
      <w:r w:rsidRPr="00DC5DEB">
        <w:rPr>
          <w:rFonts w:ascii="Arial" w:eastAsia="Calibri" w:hAnsi="Arial" w:cs="Arial"/>
          <w:bCs/>
        </w:rPr>
        <w:t xml:space="preserve">ealth and </w:t>
      </w:r>
      <w:r w:rsidR="00017833">
        <w:rPr>
          <w:rFonts w:ascii="Arial" w:eastAsia="Calibri" w:hAnsi="Arial" w:cs="Arial"/>
          <w:bCs/>
        </w:rPr>
        <w:t>W</w:t>
      </w:r>
      <w:r w:rsidRPr="00DC5DEB">
        <w:rPr>
          <w:rFonts w:ascii="Arial" w:eastAsia="Calibri" w:hAnsi="Arial" w:cs="Arial"/>
          <w:bCs/>
        </w:rPr>
        <w:t xml:space="preserve">ellbeing </w:t>
      </w:r>
      <w:r w:rsidR="00017833">
        <w:rPr>
          <w:rFonts w:ascii="Arial" w:eastAsia="Calibri" w:hAnsi="Arial" w:cs="Arial"/>
          <w:bCs/>
        </w:rPr>
        <w:t>F</w:t>
      </w:r>
      <w:r w:rsidRPr="00DC5DEB">
        <w:rPr>
          <w:rFonts w:ascii="Arial" w:eastAsia="Calibri" w:hAnsi="Arial" w:cs="Arial"/>
          <w:bCs/>
        </w:rPr>
        <w:t xml:space="preserve">ortnight </w:t>
      </w:r>
      <w:r w:rsidR="00017833">
        <w:rPr>
          <w:rFonts w:ascii="Arial" w:eastAsia="Calibri" w:hAnsi="Arial" w:cs="Arial"/>
          <w:bCs/>
        </w:rPr>
        <w:t>in 2023</w:t>
      </w:r>
      <w:r w:rsidRPr="00DC5DEB">
        <w:rPr>
          <w:rFonts w:ascii="Arial" w:eastAsia="Calibri" w:hAnsi="Arial" w:cs="Arial"/>
          <w:bCs/>
        </w:rPr>
        <w:t xml:space="preserve"> featured face to face and virtual sessions that included a market stall for health and wellbeing offers, a menopause café, exercise opportunities, a Rugby League Cares session, and flu and Covid 19 vaccine clinics.</w:t>
      </w:r>
    </w:p>
    <w:p w14:paraId="4AC75513" w14:textId="692C87B9"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 Trust is in the process of embedd</w:t>
      </w:r>
      <w:r w:rsidR="00017833">
        <w:rPr>
          <w:rFonts w:ascii="Arial" w:eastAsia="Calibri" w:hAnsi="Arial" w:cs="Arial"/>
          <w:bCs/>
        </w:rPr>
        <w:t>ing</w:t>
      </w:r>
      <w:r w:rsidRPr="00DC5DEB">
        <w:rPr>
          <w:rFonts w:ascii="Arial" w:eastAsia="Calibri" w:hAnsi="Arial" w:cs="Arial"/>
          <w:bCs/>
        </w:rPr>
        <w:t xml:space="preserve"> a new annual staff review cycle which will formalise health and wellbeing conversations as part of annual staff conversations with their managers. This is in addition to informal and ad hoc conversations as need </w:t>
      </w:r>
      <w:proofErr w:type="gramStart"/>
      <w:r w:rsidRPr="00DC5DEB">
        <w:rPr>
          <w:rFonts w:ascii="Arial" w:eastAsia="Calibri" w:hAnsi="Arial" w:cs="Arial"/>
          <w:bCs/>
        </w:rPr>
        <w:t>arises, and</w:t>
      </w:r>
      <w:proofErr w:type="gramEnd"/>
      <w:r w:rsidRPr="00DC5DEB">
        <w:rPr>
          <w:rFonts w:ascii="Arial" w:eastAsia="Calibri" w:hAnsi="Arial" w:cs="Arial"/>
          <w:bCs/>
        </w:rPr>
        <w:t xml:space="preserve"> is aligned to the soon to </w:t>
      </w:r>
      <w:r w:rsidR="00017833">
        <w:rPr>
          <w:rFonts w:ascii="Arial" w:eastAsia="Calibri" w:hAnsi="Arial" w:cs="Arial"/>
          <w:bCs/>
        </w:rPr>
        <w:t xml:space="preserve">be </w:t>
      </w:r>
      <w:r w:rsidRPr="00DC5DEB">
        <w:rPr>
          <w:rFonts w:ascii="Arial" w:eastAsia="Calibri" w:hAnsi="Arial" w:cs="Arial"/>
          <w:bCs/>
        </w:rPr>
        <w:t>launch</w:t>
      </w:r>
      <w:r w:rsidR="00017833">
        <w:rPr>
          <w:rFonts w:ascii="Arial" w:eastAsia="Calibri" w:hAnsi="Arial" w:cs="Arial"/>
          <w:bCs/>
        </w:rPr>
        <w:t>ed</w:t>
      </w:r>
      <w:r w:rsidRPr="00DC5DEB">
        <w:rPr>
          <w:rFonts w:ascii="Arial" w:eastAsia="Calibri" w:hAnsi="Arial" w:cs="Arial"/>
          <w:bCs/>
        </w:rPr>
        <w:t xml:space="preserve"> Wellbeing Policy. The new policy has been developed </w:t>
      </w:r>
      <w:r w:rsidR="00017833">
        <w:rPr>
          <w:rFonts w:ascii="Arial" w:eastAsia="Calibri" w:hAnsi="Arial" w:cs="Arial"/>
          <w:bCs/>
        </w:rPr>
        <w:t>regionally in partnership with Trade Union Bodies. As a</w:t>
      </w:r>
      <w:r w:rsidRPr="00DC5DEB">
        <w:rPr>
          <w:rFonts w:ascii="Arial" w:eastAsia="Calibri" w:hAnsi="Arial" w:cs="Arial"/>
          <w:bCs/>
        </w:rPr>
        <w:t xml:space="preserve">n early adopter the Trust has supported the development of a robust policy that will provide a more holistic and </w:t>
      </w:r>
      <w:proofErr w:type="gramStart"/>
      <w:r w:rsidRPr="00DC5DEB">
        <w:rPr>
          <w:rFonts w:ascii="Arial" w:eastAsia="Calibri" w:hAnsi="Arial" w:cs="Arial"/>
          <w:bCs/>
        </w:rPr>
        <w:t>person centred</w:t>
      </w:r>
      <w:proofErr w:type="gramEnd"/>
      <w:r w:rsidRPr="00DC5DEB">
        <w:rPr>
          <w:rFonts w:ascii="Arial" w:eastAsia="Calibri" w:hAnsi="Arial" w:cs="Arial"/>
          <w:bCs/>
        </w:rPr>
        <w:t xml:space="preserve"> approach to wellbeing and sickness absence, including wellbeing passports (in addition or instead of the existing staff passport), disability leave, and </w:t>
      </w:r>
      <w:r w:rsidR="00017833">
        <w:rPr>
          <w:rFonts w:ascii="Arial" w:eastAsia="Calibri" w:hAnsi="Arial" w:cs="Arial"/>
          <w:bCs/>
        </w:rPr>
        <w:t xml:space="preserve">the </w:t>
      </w:r>
      <w:r w:rsidRPr="00DC5DEB">
        <w:rPr>
          <w:rFonts w:ascii="Arial" w:eastAsia="Calibri" w:hAnsi="Arial" w:cs="Arial"/>
          <w:bCs/>
        </w:rPr>
        <w:t>removal of</w:t>
      </w:r>
      <w:r w:rsidR="00017833">
        <w:rPr>
          <w:rFonts w:ascii="Arial" w:eastAsia="Calibri" w:hAnsi="Arial" w:cs="Arial"/>
          <w:bCs/>
        </w:rPr>
        <w:t xml:space="preserve"> absence </w:t>
      </w:r>
      <w:r w:rsidRPr="00DC5DEB">
        <w:rPr>
          <w:rFonts w:ascii="Arial" w:eastAsia="Calibri" w:hAnsi="Arial" w:cs="Arial"/>
          <w:bCs/>
        </w:rPr>
        <w:t>triggers except where absence gives a cause for concern.</w:t>
      </w:r>
    </w:p>
    <w:p w14:paraId="5C179756" w14:textId="43D64DC9"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In 2023 </w:t>
      </w:r>
      <w:r w:rsidR="00017833">
        <w:rPr>
          <w:rFonts w:ascii="Arial" w:eastAsia="Calibri" w:hAnsi="Arial" w:cs="Arial"/>
          <w:bCs/>
        </w:rPr>
        <w:t xml:space="preserve">the Trust’s approach to conducting </w:t>
      </w:r>
      <w:r w:rsidRPr="00DC5DEB">
        <w:rPr>
          <w:rFonts w:ascii="Arial" w:eastAsia="Calibri" w:hAnsi="Arial" w:cs="Arial"/>
          <w:bCs/>
        </w:rPr>
        <w:t>stress risk assessments h</w:t>
      </w:r>
      <w:r w:rsidR="00017833">
        <w:rPr>
          <w:rFonts w:ascii="Arial" w:eastAsia="Calibri" w:hAnsi="Arial" w:cs="Arial"/>
          <w:bCs/>
        </w:rPr>
        <w:t xml:space="preserve">as </w:t>
      </w:r>
      <w:r w:rsidRPr="00DC5DEB">
        <w:rPr>
          <w:rFonts w:ascii="Arial" w:eastAsia="Calibri" w:hAnsi="Arial" w:cs="Arial"/>
          <w:bCs/>
        </w:rPr>
        <w:t xml:space="preserve">undergone </w:t>
      </w:r>
      <w:r w:rsidR="00017833">
        <w:rPr>
          <w:rFonts w:ascii="Arial" w:eastAsia="Calibri" w:hAnsi="Arial" w:cs="Arial"/>
          <w:bCs/>
        </w:rPr>
        <w:t xml:space="preserve">an </w:t>
      </w:r>
      <w:r w:rsidRPr="00DC5DEB">
        <w:rPr>
          <w:rFonts w:ascii="Arial" w:eastAsia="Calibri" w:hAnsi="Arial" w:cs="Arial"/>
          <w:bCs/>
        </w:rPr>
        <w:t>a</w:t>
      </w:r>
      <w:r w:rsidR="00017833">
        <w:rPr>
          <w:rFonts w:ascii="Arial" w:eastAsia="Calibri" w:hAnsi="Arial" w:cs="Arial"/>
          <w:bCs/>
        </w:rPr>
        <w:t>udit</w:t>
      </w:r>
      <w:r w:rsidRPr="00DC5DEB">
        <w:rPr>
          <w:rFonts w:ascii="Arial" w:eastAsia="Calibri" w:hAnsi="Arial" w:cs="Arial"/>
          <w:bCs/>
        </w:rPr>
        <w:t xml:space="preserve">, with actions </w:t>
      </w:r>
      <w:r w:rsidR="00017833">
        <w:rPr>
          <w:rFonts w:ascii="Arial" w:eastAsia="Calibri" w:hAnsi="Arial" w:cs="Arial"/>
          <w:bCs/>
        </w:rPr>
        <w:t xml:space="preserve">to be </w:t>
      </w:r>
      <w:r w:rsidRPr="00DC5DEB">
        <w:rPr>
          <w:rFonts w:ascii="Arial" w:eastAsia="Calibri" w:hAnsi="Arial" w:cs="Arial"/>
          <w:bCs/>
        </w:rPr>
        <w:t>taken to improve completion of individual and team assessments. Pregnancy and maternity risk assessments are well established in the Trust to support any staff member who is pregnant, or infant feeding as they return to work.</w:t>
      </w:r>
    </w:p>
    <w:p w14:paraId="1015AB7E"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Sickness absence is monitored through Trust </w:t>
      </w:r>
      <w:proofErr w:type="gramStart"/>
      <w:r w:rsidRPr="00DC5DEB">
        <w:rPr>
          <w:rFonts w:ascii="Arial" w:eastAsia="Calibri" w:hAnsi="Arial" w:cs="Arial"/>
          <w:bCs/>
        </w:rPr>
        <w:t>governance, and</w:t>
      </w:r>
      <w:proofErr w:type="gramEnd"/>
      <w:r w:rsidRPr="00DC5DEB">
        <w:rPr>
          <w:rFonts w:ascii="Arial" w:eastAsia="Calibri" w:hAnsi="Arial" w:cs="Arial"/>
          <w:bCs/>
        </w:rPr>
        <w:t xml:space="preserve"> includes monitoring of any trends in relation to protected characteristic groups.</w:t>
      </w:r>
    </w:p>
    <w:p w14:paraId="2A60ADCF" w14:textId="2B687EF6"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Bespoke health and wellbeing </w:t>
      </w:r>
      <w:proofErr w:type="gramStart"/>
      <w:r w:rsidRPr="00DC5DEB">
        <w:rPr>
          <w:rFonts w:ascii="Arial" w:eastAsia="Calibri" w:hAnsi="Arial" w:cs="Arial"/>
          <w:bCs/>
        </w:rPr>
        <w:t>offers</w:t>
      </w:r>
      <w:proofErr w:type="gramEnd"/>
      <w:r w:rsidRPr="00DC5DEB">
        <w:rPr>
          <w:rFonts w:ascii="Arial" w:eastAsia="Calibri" w:hAnsi="Arial" w:cs="Arial"/>
          <w:bCs/>
        </w:rPr>
        <w:t xml:space="preserve">, for example for Black, Asian, and minority ethnic staff, are flagged to staff through </w:t>
      </w:r>
      <w:r w:rsidR="00017833">
        <w:rPr>
          <w:rFonts w:ascii="Arial" w:eastAsia="Calibri" w:hAnsi="Arial" w:cs="Arial"/>
          <w:bCs/>
        </w:rPr>
        <w:t>S</w:t>
      </w:r>
      <w:r w:rsidRPr="00DC5DEB">
        <w:rPr>
          <w:rFonts w:ascii="Arial" w:eastAsia="Calibri" w:hAnsi="Arial" w:cs="Arial"/>
          <w:bCs/>
        </w:rPr>
        <w:t xml:space="preserve">taff </w:t>
      </w:r>
      <w:r w:rsidR="00017833">
        <w:rPr>
          <w:rFonts w:ascii="Arial" w:eastAsia="Calibri" w:hAnsi="Arial" w:cs="Arial"/>
          <w:bCs/>
        </w:rPr>
        <w:t>N</w:t>
      </w:r>
      <w:r w:rsidRPr="00DC5DEB">
        <w:rPr>
          <w:rFonts w:ascii="Arial" w:eastAsia="Calibri" w:hAnsi="Arial" w:cs="Arial"/>
          <w:bCs/>
        </w:rPr>
        <w:t>etwork mailing lists and through the Bridgewater Bulletin. Signposting is provided to individual staff as need arises, for example Galop UK for LGBT+</w:t>
      </w:r>
      <w:r w:rsidR="00983A7C">
        <w:rPr>
          <w:rFonts w:ascii="Arial" w:eastAsia="Calibri" w:hAnsi="Arial" w:cs="Arial"/>
          <w:bCs/>
        </w:rPr>
        <w:t xml:space="preserve"> </w:t>
      </w:r>
      <w:r w:rsidRPr="00DC5DEB">
        <w:rPr>
          <w:rFonts w:ascii="Arial" w:eastAsia="Calibri" w:hAnsi="Arial" w:cs="Arial"/>
          <w:bCs/>
        </w:rPr>
        <w:t xml:space="preserve">phobic related incidents, and a signposting document to internal and external support is </w:t>
      </w:r>
      <w:r w:rsidRPr="00DC5DEB">
        <w:rPr>
          <w:rFonts w:ascii="Arial" w:eastAsia="Calibri" w:hAnsi="Arial" w:cs="Arial"/>
          <w:bCs/>
        </w:rPr>
        <w:lastRenderedPageBreak/>
        <w:t xml:space="preserve">provided on the </w:t>
      </w:r>
      <w:proofErr w:type="spellStart"/>
      <w:r w:rsidRPr="00DC5DEB">
        <w:rPr>
          <w:rFonts w:ascii="Arial" w:eastAsia="Calibri" w:hAnsi="Arial" w:cs="Arial"/>
          <w:bCs/>
        </w:rPr>
        <w:t>MyBridgewater</w:t>
      </w:r>
      <w:proofErr w:type="spellEnd"/>
      <w:r w:rsidRPr="00DC5DEB">
        <w:rPr>
          <w:rFonts w:ascii="Arial" w:eastAsia="Calibri" w:hAnsi="Arial" w:cs="Arial"/>
          <w:bCs/>
        </w:rPr>
        <w:t xml:space="preserve"> extranet and communicated regularly in the Bridgewater Bulletin.</w:t>
      </w:r>
    </w:p>
    <w:p w14:paraId="59F8980B" w14:textId="01FF091E"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Flexible working is open to all staff, taking into consideration the needs of the service, and more than half of our staff work flexibly. Retire and return is also an option that many staff eligible to retire, have taken up in recent years. Other options for staff include special leave options to support family emergenc</w:t>
      </w:r>
      <w:r w:rsidR="000B6459">
        <w:rPr>
          <w:rFonts w:ascii="Arial" w:eastAsia="Calibri" w:hAnsi="Arial" w:cs="Arial"/>
          <w:bCs/>
        </w:rPr>
        <w:t>ies</w:t>
      </w:r>
      <w:r w:rsidRPr="00DC5DEB">
        <w:rPr>
          <w:rFonts w:ascii="Arial" w:eastAsia="Calibri" w:hAnsi="Arial" w:cs="Arial"/>
          <w:bCs/>
        </w:rPr>
        <w:t xml:space="preserve">, career break options, and </w:t>
      </w:r>
      <w:r w:rsidR="000B6459">
        <w:rPr>
          <w:rFonts w:ascii="Arial" w:eastAsia="Calibri" w:hAnsi="Arial" w:cs="Arial"/>
          <w:bCs/>
        </w:rPr>
        <w:t>m</w:t>
      </w:r>
      <w:r w:rsidRPr="00DC5DEB">
        <w:rPr>
          <w:rFonts w:ascii="Arial" w:eastAsia="Calibri" w:hAnsi="Arial" w:cs="Arial"/>
          <w:bCs/>
        </w:rPr>
        <w:t>aternity, paternity, and shared parental leave.</w:t>
      </w:r>
    </w:p>
    <w:p w14:paraId="30EDC087"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The Special Leave policy, at the time of writing, is about to be signed off. This refreshed policy includes additional paid leave for unpaid carers in the workforce, and additional leave for annual camp for reservists and cadet force adult volunteers.</w:t>
      </w:r>
    </w:p>
    <w:p w14:paraId="2BFFCF6A" w14:textId="63E5C84F"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All HR policies, as part of design or planned review, are moving to a new more user friendly and person-centred format that includes toolkits to support manager</w:t>
      </w:r>
      <w:r w:rsidR="000B6459">
        <w:rPr>
          <w:rFonts w:ascii="Arial" w:eastAsia="Calibri" w:hAnsi="Arial" w:cs="Arial"/>
        </w:rPr>
        <w:t>s</w:t>
      </w:r>
      <w:r w:rsidRPr="00DC5DEB">
        <w:rPr>
          <w:rFonts w:ascii="Arial" w:eastAsia="Calibri" w:hAnsi="Arial" w:cs="Arial"/>
        </w:rPr>
        <w:t xml:space="preserve"> and</w:t>
      </w:r>
      <w:r w:rsidR="000B6459">
        <w:rPr>
          <w:rFonts w:ascii="Arial" w:eastAsia="Calibri" w:hAnsi="Arial" w:cs="Arial"/>
        </w:rPr>
        <w:t xml:space="preserve"> raise</w:t>
      </w:r>
      <w:r w:rsidRPr="00DC5DEB">
        <w:rPr>
          <w:rFonts w:ascii="Arial" w:eastAsia="Calibri" w:hAnsi="Arial" w:cs="Arial"/>
        </w:rPr>
        <w:t xml:space="preserve"> staff awareness </w:t>
      </w:r>
      <w:r w:rsidR="000B6459">
        <w:rPr>
          <w:rFonts w:ascii="Arial" w:eastAsia="Calibri" w:hAnsi="Arial" w:cs="Arial"/>
        </w:rPr>
        <w:t xml:space="preserve">to </w:t>
      </w:r>
      <w:r w:rsidRPr="00DC5DEB">
        <w:rPr>
          <w:rFonts w:ascii="Arial" w:eastAsia="Calibri" w:hAnsi="Arial" w:cs="Arial"/>
        </w:rPr>
        <w:t>access</w:t>
      </w:r>
      <w:r w:rsidR="000B6459">
        <w:rPr>
          <w:rFonts w:ascii="Arial" w:eastAsia="Calibri" w:hAnsi="Arial" w:cs="Arial"/>
        </w:rPr>
        <w:t>ible</w:t>
      </w:r>
      <w:r w:rsidRPr="00DC5DEB">
        <w:rPr>
          <w:rFonts w:ascii="Arial" w:eastAsia="Calibri" w:hAnsi="Arial" w:cs="Arial"/>
        </w:rPr>
        <w:t xml:space="preserve"> </w:t>
      </w:r>
      <w:proofErr w:type="gramStart"/>
      <w:r w:rsidRPr="00DC5DEB">
        <w:rPr>
          <w:rFonts w:ascii="Arial" w:eastAsia="Calibri" w:hAnsi="Arial" w:cs="Arial"/>
        </w:rPr>
        <w:t>advise</w:t>
      </w:r>
      <w:proofErr w:type="gramEnd"/>
      <w:r w:rsidRPr="00DC5DEB">
        <w:rPr>
          <w:rFonts w:ascii="Arial" w:eastAsia="Calibri" w:hAnsi="Arial" w:cs="Arial"/>
        </w:rPr>
        <w:t xml:space="preserve"> and support </w:t>
      </w:r>
      <w:r w:rsidR="000B6459">
        <w:rPr>
          <w:rFonts w:ascii="Arial" w:eastAsia="Calibri" w:hAnsi="Arial" w:cs="Arial"/>
        </w:rPr>
        <w:t xml:space="preserve">as </w:t>
      </w:r>
      <w:r w:rsidRPr="00DC5DEB">
        <w:rPr>
          <w:rFonts w:ascii="Arial" w:eastAsia="Calibri" w:hAnsi="Arial" w:cs="Arial"/>
        </w:rPr>
        <w:t>relevant to each policy.</w:t>
      </w:r>
    </w:p>
    <w:p w14:paraId="0FC4DD38" w14:textId="7C3CF251"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New policies in 2023 have included</w:t>
      </w:r>
      <w:r w:rsidR="000B6459">
        <w:rPr>
          <w:rFonts w:ascii="Arial" w:eastAsia="Calibri" w:hAnsi="Arial" w:cs="Arial"/>
        </w:rPr>
        <w:t xml:space="preserve"> a</w:t>
      </w:r>
      <w:r w:rsidRPr="00DC5DEB">
        <w:rPr>
          <w:rFonts w:ascii="Arial" w:eastAsia="Calibri" w:hAnsi="Arial" w:cs="Arial"/>
        </w:rPr>
        <w:t xml:space="preserve"> Reservists Policy and </w:t>
      </w:r>
      <w:r w:rsidR="000B6459">
        <w:rPr>
          <w:rFonts w:ascii="Arial" w:eastAsia="Calibri" w:hAnsi="Arial" w:cs="Arial"/>
        </w:rPr>
        <w:t>T</w:t>
      </w:r>
      <w:r w:rsidRPr="00DC5DEB">
        <w:rPr>
          <w:rFonts w:ascii="Arial" w:eastAsia="Calibri" w:hAnsi="Arial" w:cs="Arial"/>
        </w:rPr>
        <w:t xml:space="preserve">oolkit, and Gender Diversity in the Workplace Policy and </w:t>
      </w:r>
      <w:r w:rsidR="000B6459">
        <w:rPr>
          <w:rFonts w:ascii="Arial" w:eastAsia="Calibri" w:hAnsi="Arial" w:cs="Arial"/>
        </w:rPr>
        <w:t>T</w:t>
      </w:r>
      <w:r w:rsidRPr="00DC5DEB">
        <w:rPr>
          <w:rFonts w:ascii="Arial" w:eastAsia="Calibri" w:hAnsi="Arial" w:cs="Arial"/>
        </w:rPr>
        <w:t>oolkit.</w:t>
      </w:r>
    </w:p>
    <w:p w14:paraId="0E675A4E"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We make reasonable adjustments for staff with disabilities, or unpaid caring responsibilities, and these can be recorded and held by the staff member in the Trust’s Employee Adjustment Passport.</w:t>
      </w:r>
    </w:p>
    <w:p w14:paraId="2E001537" w14:textId="2C694648" w:rsidR="00DC5DEB" w:rsidRPr="00DC5DEB" w:rsidRDefault="00DC5DEB" w:rsidP="00613720">
      <w:pPr>
        <w:numPr>
          <w:ilvl w:val="0"/>
          <w:numId w:val="9"/>
        </w:numPr>
        <w:spacing w:after="200" w:line="276" w:lineRule="auto"/>
        <w:rPr>
          <w:rFonts w:ascii="Arial" w:eastAsia="Calibri" w:hAnsi="Arial" w:cs="Arial"/>
        </w:rPr>
      </w:pPr>
      <w:proofErr w:type="gramStart"/>
      <w:r w:rsidRPr="00DC5DEB">
        <w:rPr>
          <w:rFonts w:ascii="Arial" w:eastAsia="Calibri" w:hAnsi="Arial" w:cs="Arial"/>
        </w:rPr>
        <w:t>A number of</w:t>
      </w:r>
      <w:proofErr w:type="gramEnd"/>
      <w:r w:rsidRPr="00DC5DEB">
        <w:rPr>
          <w:rFonts w:ascii="Arial" w:eastAsia="Calibri" w:hAnsi="Arial" w:cs="Arial"/>
        </w:rPr>
        <w:t xml:space="preserve"> staff in the past year have been supported to undertake diagnosis assessments for neurodivergence</w:t>
      </w:r>
      <w:r w:rsidR="000B6459">
        <w:rPr>
          <w:rFonts w:ascii="Arial" w:eastAsia="Calibri" w:hAnsi="Arial" w:cs="Arial"/>
        </w:rPr>
        <w:t>. A</w:t>
      </w:r>
      <w:r w:rsidRPr="00DC5DEB">
        <w:rPr>
          <w:rFonts w:ascii="Arial" w:eastAsia="Calibri" w:hAnsi="Arial" w:cs="Arial"/>
        </w:rPr>
        <w:t xml:space="preserve"> diagnosis is not a prerequisite for support being provided in the workplace, but feedback from those staff tells us that a diagnosis can be a ‘weight lifted’ ‘finally understanding myself’.</w:t>
      </w:r>
    </w:p>
    <w:p w14:paraId="543A9F45" w14:textId="43BEF2ED"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 xml:space="preserve">In April 2021, the costs for making reasonable adjustments for staff with disabilities was centralised in line with best practice set out by the NHS Workforce Disability Equality Standard </w:t>
      </w:r>
      <w:r w:rsidR="000B6459">
        <w:rPr>
          <w:rFonts w:ascii="Arial" w:eastAsia="Calibri" w:hAnsi="Arial" w:cs="Arial"/>
        </w:rPr>
        <w:t>T</w:t>
      </w:r>
      <w:r w:rsidRPr="00DC5DEB">
        <w:rPr>
          <w:rFonts w:ascii="Arial" w:eastAsia="Calibri" w:hAnsi="Arial" w:cs="Arial"/>
        </w:rPr>
        <w:t>eam.</w:t>
      </w:r>
    </w:p>
    <w:p w14:paraId="67FCEE0F"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t xml:space="preserve">The principles of our Just and Learning Culture programme are being continually assimilated and embedded into routine practice. In essence a Just and Learning Culture is fundamental and integral to the culture of the Trust, underpinned by an emphasis on the values and behaviours of civility and respect, kindness, and compassion. The Trust has made significant progress in reviewing and revising its human resources, employee relations policies and procedures to ensure that justice and inclusion are cornerstones of practice. </w:t>
      </w:r>
    </w:p>
    <w:p w14:paraId="2426128F"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lastRenderedPageBreak/>
        <w:t xml:space="preserve">Promotion of our Just and Learning Culture has expanded with routine delivery of training to new employees and learners in addition to the established workforce. </w:t>
      </w:r>
    </w:p>
    <w:p w14:paraId="63A2CF64" w14:textId="0F7A3821"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Equality and inclusion, anti-racism, Freedom </w:t>
      </w:r>
      <w:proofErr w:type="gramStart"/>
      <w:r w:rsidRPr="00DC5DEB">
        <w:rPr>
          <w:rFonts w:ascii="Arial" w:eastAsia="Calibri" w:hAnsi="Arial" w:cs="Arial"/>
          <w:bCs/>
        </w:rPr>
        <w:t>To</w:t>
      </w:r>
      <w:proofErr w:type="gramEnd"/>
      <w:r w:rsidRPr="00DC5DEB">
        <w:rPr>
          <w:rFonts w:ascii="Arial" w:eastAsia="Calibri" w:hAnsi="Arial" w:cs="Arial"/>
          <w:bCs/>
        </w:rPr>
        <w:t xml:space="preserve"> Speak Up, Just Culture, health and wellbeing, and civility and respect are all elements of the mandated corporate induction attended or accessed by all new starters. In addition</w:t>
      </w:r>
      <w:r w:rsidR="000B6459">
        <w:rPr>
          <w:rFonts w:ascii="Arial" w:eastAsia="Calibri" w:hAnsi="Arial" w:cs="Arial"/>
          <w:bCs/>
        </w:rPr>
        <w:t>,</w:t>
      </w:r>
      <w:r w:rsidRPr="00DC5DEB">
        <w:rPr>
          <w:rFonts w:ascii="Arial" w:eastAsia="Calibri" w:hAnsi="Arial" w:cs="Arial"/>
          <w:bCs/>
        </w:rPr>
        <w:t xml:space="preserve"> training has been provided to first line managers, students, and operational managers in 2023, combining equality, Just Culture, and civility and respect into one training package.</w:t>
      </w:r>
    </w:p>
    <w:p w14:paraId="77FB0831" w14:textId="0F19F412"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The </w:t>
      </w:r>
      <w:r w:rsidR="000B6459">
        <w:rPr>
          <w:rFonts w:ascii="Arial" w:eastAsia="Calibri" w:hAnsi="Arial" w:cs="Arial"/>
          <w:bCs/>
        </w:rPr>
        <w:t>S</w:t>
      </w:r>
      <w:r w:rsidRPr="00DC5DEB">
        <w:rPr>
          <w:rFonts w:ascii="Arial" w:eastAsia="Calibri" w:hAnsi="Arial" w:cs="Arial"/>
          <w:bCs/>
        </w:rPr>
        <w:t xml:space="preserve">taff </w:t>
      </w:r>
      <w:r w:rsidR="000B6459">
        <w:rPr>
          <w:rFonts w:ascii="Arial" w:eastAsia="Calibri" w:hAnsi="Arial" w:cs="Arial"/>
          <w:bCs/>
        </w:rPr>
        <w:t>N</w:t>
      </w:r>
      <w:r w:rsidRPr="00DC5DEB">
        <w:rPr>
          <w:rFonts w:ascii="Arial" w:eastAsia="Calibri" w:hAnsi="Arial" w:cs="Arial"/>
          <w:bCs/>
        </w:rPr>
        <w:t>etworks provide an opportunity for staff to meet in a safe space to share experiences and ideas, and to provide challenge to the Trust on equality activities planned or underway. Conversations with the Race Inclusion Network for example in 2023 have supported the development of project proposals for diversity and equity representatives in recruitment, and international staff support</w:t>
      </w:r>
      <w:r w:rsidR="000B6459">
        <w:rPr>
          <w:rFonts w:ascii="Arial" w:eastAsia="Calibri" w:hAnsi="Arial" w:cs="Arial"/>
          <w:bCs/>
        </w:rPr>
        <w:t>. B</w:t>
      </w:r>
      <w:r w:rsidRPr="00DC5DEB">
        <w:rPr>
          <w:rFonts w:ascii="Arial" w:eastAsia="Calibri" w:hAnsi="Arial" w:cs="Arial"/>
          <w:bCs/>
        </w:rPr>
        <w:t>oth</w:t>
      </w:r>
      <w:r w:rsidR="000B6459">
        <w:rPr>
          <w:rFonts w:ascii="Arial" w:eastAsia="Calibri" w:hAnsi="Arial" w:cs="Arial"/>
          <w:bCs/>
        </w:rPr>
        <w:t xml:space="preserve"> are</w:t>
      </w:r>
      <w:r w:rsidRPr="00DC5DEB">
        <w:rPr>
          <w:rFonts w:ascii="Arial" w:eastAsia="Calibri" w:hAnsi="Arial" w:cs="Arial"/>
          <w:bCs/>
        </w:rPr>
        <w:t xml:space="preserve"> important projects to support compliance with the NHS EDI Improvement Plan and for improvements in the Workforce Race Equality Standard.</w:t>
      </w:r>
    </w:p>
    <w:p w14:paraId="747629F9" w14:textId="71B4FEC6"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A lot of work has been undertaken to embed support for unpaid carers within Bridg</w:t>
      </w:r>
      <w:r w:rsidR="000B6459">
        <w:rPr>
          <w:rFonts w:ascii="Arial" w:eastAsia="Calibri" w:hAnsi="Arial" w:cs="Arial"/>
          <w:bCs/>
        </w:rPr>
        <w:t>e</w:t>
      </w:r>
      <w:r w:rsidRPr="00DC5DEB">
        <w:rPr>
          <w:rFonts w:ascii="Arial" w:eastAsia="Calibri" w:hAnsi="Arial" w:cs="Arial"/>
          <w:bCs/>
        </w:rPr>
        <w:t>water. This has included the establishment of the Carers Support Network, and the drafting of a Carers Support Policy. Work has been led by the Trust’s Health &amp; Wellbeing Co-ordinator and is aligned to similar work being undertaken in relation to carers accessing Trust services or support patients who are.</w:t>
      </w:r>
    </w:p>
    <w:p w14:paraId="74351E21" w14:textId="018B994B"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Work has </w:t>
      </w:r>
      <w:proofErr w:type="gramStart"/>
      <w:r w:rsidRPr="00DC5DEB">
        <w:rPr>
          <w:rFonts w:ascii="Arial" w:eastAsia="Calibri" w:hAnsi="Arial" w:cs="Arial"/>
          <w:bCs/>
        </w:rPr>
        <w:t>continued on</w:t>
      </w:r>
      <w:proofErr w:type="gramEnd"/>
      <w:r w:rsidRPr="00DC5DEB">
        <w:rPr>
          <w:rFonts w:ascii="Arial" w:eastAsia="Calibri" w:hAnsi="Arial" w:cs="Arial"/>
          <w:bCs/>
        </w:rPr>
        <w:t xml:space="preserve"> the development of a menopause friendly culture in the Trust with a </w:t>
      </w:r>
      <w:r w:rsidR="000B6459">
        <w:rPr>
          <w:rFonts w:ascii="Arial" w:eastAsia="Calibri" w:hAnsi="Arial" w:cs="Arial"/>
          <w:bCs/>
        </w:rPr>
        <w:t>W</w:t>
      </w:r>
      <w:r w:rsidRPr="00DC5DEB">
        <w:rPr>
          <w:rFonts w:ascii="Arial" w:eastAsia="Calibri" w:hAnsi="Arial" w:cs="Arial"/>
          <w:bCs/>
        </w:rPr>
        <w:t xml:space="preserve">orking </w:t>
      </w:r>
      <w:r w:rsidR="000B6459">
        <w:rPr>
          <w:rFonts w:ascii="Arial" w:eastAsia="Calibri" w:hAnsi="Arial" w:cs="Arial"/>
          <w:bCs/>
        </w:rPr>
        <w:t>G</w:t>
      </w:r>
      <w:r w:rsidRPr="00DC5DEB">
        <w:rPr>
          <w:rFonts w:ascii="Arial" w:eastAsia="Calibri" w:hAnsi="Arial" w:cs="Arial"/>
          <w:bCs/>
        </w:rPr>
        <w:t xml:space="preserve">roup and staff support network meeting regularly. Two </w:t>
      </w:r>
      <w:proofErr w:type="gramStart"/>
      <w:r w:rsidRPr="00DC5DEB">
        <w:rPr>
          <w:rFonts w:ascii="Arial" w:eastAsia="Calibri" w:hAnsi="Arial" w:cs="Arial"/>
          <w:bCs/>
        </w:rPr>
        <w:t>face</w:t>
      </w:r>
      <w:proofErr w:type="gramEnd"/>
      <w:r w:rsidRPr="00DC5DEB">
        <w:rPr>
          <w:rFonts w:ascii="Arial" w:eastAsia="Calibri" w:hAnsi="Arial" w:cs="Arial"/>
          <w:bCs/>
        </w:rPr>
        <w:t xml:space="preserve"> to face cafes have been held in late 2023, a new addition to the existing virtual support options; these feature</w:t>
      </w:r>
      <w:r w:rsidR="000B6459">
        <w:rPr>
          <w:rFonts w:ascii="Arial" w:eastAsia="Calibri" w:hAnsi="Arial" w:cs="Arial"/>
          <w:bCs/>
        </w:rPr>
        <w:t>d</w:t>
      </w:r>
      <w:r w:rsidRPr="00DC5DEB">
        <w:rPr>
          <w:rFonts w:ascii="Arial" w:eastAsia="Calibri" w:hAnsi="Arial" w:cs="Arial"/>
          <w:bCs/>
        </w:rPr>
        <w:t xml:space="preserve"> speakers on understanding menopause, and menopause and mental health. The Menopause Support Policy has been in effect since 2022 and is awaiting the release of the anticipated national NHS policy for review and action as needed.</w:t>
      </w:r>
    </w:p>
    <w:p w14:paraId="34D1CEC0"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Employment, and health and safety laws also underpin our employment practice, including providing protection and reporting processes for staff from discrimination, violence, bullying and harassment.</w:t>
      </w:r>
    </w:p>
    <w:p w14:paraId="6FF571D7" w14:textId="11768BF8"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Staff can report incidents through a number of channels including Ulysses (for incidents related to patients/families), through online and anonymous reporting for staff incidents, directly to HR and </w:t>
      </w:r>
      <w:r w:rsidR="000B6459">
        <w:rPr>
          <w:rFonts w:ascii="Arial" w:eastAsia="Calibri" w:hAnsi="Arial" w:cs="Arial"/>
          <w:bCs/>
        </w:rPr>
        <w:t>S</w:t>
      </w:r>
      <w:r w:rsidRPr="00DC5DEB">
        <w:rPr>
          <w:rFonts w:ascii="Arial" w:eastAsia="Calibri" w:hAnsi="Arial" w:cs="Arial"/>
          <w:bCs/>
        </w:rPr>
        <w:t xml:space="preserve">taff-side colleagues, and to the Trust’s Freedom </w:t>
      </w:r>
      <w:proofErr w:type="gramStart"/>
      <w:r w:rsidRPr="00DC5DEB">
        <w:rPr>
          <w:rFonts w:ascii="Arial" w:eastAsia="Calibri" w:hAnsi="Arial" w:cs="Arial"/>
          <w:bCs/>
        </w:rPr>
        <w:t>To</w:t>
      </w:r>
      <w:proofErr w:type="gramEnd"/>
      <w:r w:rsidRPr="00DC5DEB">
        <w:rPr>
          <w:rFonts w:ascii="Arial" w:eastAsia="Calibri" w:hAnsi="Arial" w:cs="Arial"/>
          <w:bCs/>
        </w:rPr>
        <w:t xml:space="preserve"> Speak Up Guardian and Champions.</w:t>
      </w:r>
    </w:p>
    <w:p w14:paraId="361D39FF" w14:textId="1BF4F189"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In 2023 a second Freedom </w:t>
      </w:r>
      <w:proofErr w:type="gramStart"/>
      <w:r w:rsidRPr="00DC5DEB">
        <w:rPr>
          <w:rFonts w:ascii="Arial" w:eastAsia="Calibri" w:hAnsi="Arial" w:cs="Arial"/>
          <w:bCs/>
        </w:rPr>
        <w:t>To</w:t>
      </w:r>
      <w:proofErr w:type="gramEnd"/>
      <w:r w:rsidRPr="00DC5DEB">
        <w:rPr>
          <w:rFonts w:ascii="Arial" w:eastAsia="Calibri" w:hAnsi="Arial" w:cs="Arial"/>
          <w:bCs/>
        </w:rPr>
        <w:t xml:space="preserve"> Speak Up Guardian was appointed</w:t>
      </w:r>
      <w:r w:rsidR="000B6459">
        <w:rPr>
          <w:rFonts w:ascii="Arial" w:eastAsia="Calibri" w:hAnsi="Arial" w:cs="Arial"/>
          <w:bCs/>
        </w:rPr>
        <w:t>. They s</w:t>
      </w:r>
      <w:r w:rsidRPr="00DC5DEB">
        <w:rPr>
          <w:rFonts w:ascii="Arial" w:eastAsia="Calibri" w:hAnsi="Arial" w:cs="Arial"/>
          <w:bCs/>
        </w:rPr>
        <w:t>it</w:t>
      </w:r>
      <w:r w:rsidR="000B6459">
        <w:rPr>
          <w:rFonts w:ascii="Arial" w:eastAsia="Calibri" w:hAnsi="Arial" w:cs="Arial"/>
          <w:bCs/>
        </w:rPr>
        <w:t xml:space="preserve"> </w:t>
      </w:r>
      <w:r w:rsidRPr="00DC5DEB">
        <w:rPr>
          <w:rFonts w:ascii="Arial" w:eastAsia="Calibri" w:hAnsi="Arial" w:cs="Arial"/>
          <w:bCs/>
        </w:rPr>
        <w:t xml:space="preserve">independently from </w:t>
      </w:r>
      <w:proofErr w:type="gramStart"/>
      <w:r w:rsidRPr="00DC5DEB">
        <w:rPr>
          <w:rFonts w:ascii="Arial" w:eastAsia="Calibri" w:hAnsi="Arial" w:cs="Arial"/>
          <w:bCs/>
        </w:rPr>
        <w:t>HR, but</w:t>
      </w:r>
      <w:proofErr w:type="gramEnd"/>
      <w:r w:rsidRPr="00DC5DEB">
        <w:rPr>
          <w:rFonts w:ascii="Arial" w:eastAsia="Calibri" w:hAnsi="Arial" w:cs="Arial"/>
          <w:bCs/>
        </w:rPr>
        <w:t xml:space="preserve"> work closely with the existing Guardian in that </w:t>
      </w:r>
      <w:r w:rsidRPr="00DC5DEB">
        <w:rPr>
          <w:rFonts w:ascii="Arial" w:eastAsia="Calibri" w:hAnsi="Arial" w:cs="Arial"/>
          <w:bCs/>
        </w:rPr>
        <w:lastRenderedPageBreak/>
        <w:t xml:space="preserve">team. The Guardians attend the </w:t>
      </w:r>
      <w:r w:rsidR="000B6459">
        <w:rPr>
          <w:rFonts w:ascii="Arial" w:eastAsia="Calibri" w:hAnsi="Arial" w:cs="Arial"/>
          <w:bCs/>
        </w:rPr>
        <w:t>S</w:t>
      </w:r>
      <w:r w:rsidRPr="00DC5DEB">
        <w:rPr>
          <w:rFonts w:ascii="Arial" w:eastAsia="Calibri" w:hAnsi="Arial" w:cs="Arial"/>
          <w:bCs/>
        </w:rPr>
        <w:t xml:space="preserve">taff </w:t>
      </w:r>
      <w:r w:rsidR="000B6459">
        <w:rPr>
          <w:rFonts w:ascii="Arial" w:eastAsia="Calibri" w:hAnsi="Arial" w:cs="Arial"/>
          <w:bCs/>
        </w:rPr>
        <w:t>N</w:t>
      </w:r>
      <w:r w:rsidRPr="00DC5DEB">
        <w:rPr>
          <w:rFonts w:ascii="Arial" w:eastAsia="Calibri" w:hAnsi="Arial" w:cs="Arial"/>
          <w:bCs/>
        </w:rPr>
        <w:t xml:space="preserve">etworks regularly and are supporting the new EDI </w:t>
      </w:r>
      <w:r w:rsidR="000B6459">
        <w:rPr>
          <w:rFonts w:ascii="Arial" w:eastAsia="Calibri" w:hAnsi="Arial" w:cs="Arial"/>
          <w:bCs/>
        </w:rPr>
        <w:t>W</w:t>
      </w:r>
      <w:r w:rsidRPr="00DC5DEB">
        <w:rPr>
          <w:rFonts w:ascii="Arial" w:eastAsia="Calibri" w:hAnsi="Arial" w:cs="Arial"/>
          <w:bCs/>
        </w:rPr>
        <w:t xml:space="preserve">orking </w:t>
      </w:r>
      <w:r w:rsidR="000B6459">
        <w:rPr>
          <w:rFonts w:ascii="Arial" w:eastAsia="Calibri" w:hAnsi="Arial" w:cs="Arial"/>
          <w:bCs/>
        </w:rPr>
        <w:t>G</w:t>
      </w:r>
      <w:r w:rsidRPr="00DC5DEB">
        <w:rPr>
          <w:rFonts w:ascii="Arial" w:eastAsia="Calibri" w:hAnsi="Arial" w:cs="Arial"/>
          <w:bCs/>
        </w:rPr>
        <w:t xml:space="preserve">roup. It is the aspiration of the </w:t>
      </w:r>
      <w:r w:rsidR="000B6459">
        <w:rPr>
          <w:rFonts w:ascii="Arial" w:eastAsia="Calibri" w:hAnsi="Arial" w:cs="Arial"/>
          <w:bCs/>
        </w:rPr>
        <w:t>E</w:t>
      </w:r>
      <w:r w:rsidRPr="00DC5DEB">
        <w:rPr>
          <w:rFonts w:ascii="Arial" w:eastAsia="Calibri" w:hAnsi="Arial" w:cs="Arial"/>
          <w:bCs/>
        </w:rPr>
        <w:t xml:space="preserve">xecutive </w:t>
      </w:r>
      <w:r w:rsidR="000B6459">
        <w:rPr>
          <w:rFonts w:ascii="Arial" w:eastAsia="Calibri" w:hAnsi="Arial" w:cs="Arial"/>
          <w:bCs/>
        </w:rPr>
        <w:t>T</w:t>
      </w:r>
      <w:r w:rsidRPr="00DC5DEB">
        <w:rPr>
          <w:rFonts w:ascii="Arial" w:eastAsia="Calibri" w:hAnsi="Arial" w:cs="Arial"/>
          <w:bCs/>
        </w:rPr>
        <w:t>eam to have a Champion in every Trust team and communications, awareness raising, and recruitment has intensified in late 2023 to meet this aim.</w:t>
      </w:r>
    </w:p>
    <w:p w14:paraId="1A46ACE7" w14:textId="32F6A8A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The Trust launched a new Civility and Respect training programme in 2023 based on the national NHS toolkit. This is underpinned by a refreshed Civility and Respect Policy</w:t>
      </w:r>
      <w:r w:rsidR="000B6459">
        <w:rPr>
          <w:rFonts w:ascii="Arial" w:hAnsi="Arial" w:cs="Arial"/>
        </w:rPr>
        <w:t>. A</w:t>
      </w:r>
      <w:r w:rsidRPr="00DC5DEB">
        <w:rPr>
          <w:rFonts w:ascii="Arial" w:hAnsi="Arial" w:cs="Arial"/>
        </w:rPr>
        <w:t xml:space="preserve"> </w:t>
      </w:r>
      <w:r w:rsidR="000B6459">
        <w:rPr>
          <w:rFonts w:ascii="Arial" w:hAnsi="Arial" w:cs="Arial"/>
        </w:rPr>
        <w:t>W</w:t>
      </w:r>
      <w:r w:rsidRPr="00DC5DEB">
        <w:rPr>
          <w:rFonts w:ascii="Arial" w:hAnsi="Arial" w:cs="Arial"/>
        </w:rPr>
        <w:t xml:space="preserve">orking </w:t>
      </w:r>
      <w:r w:rsidR="000B6459">
        <w:rPr>
          <w:rFonts w:ascii="Arial" w:hAnsi="Arial" w:cs="Arial"/>
        </w:rPr>
        <w:t>G</w:t>
      </w:r>
      <w:r w:rsidRPr="00DC5DEB">
        <w:rPr>
          <w:rFonts w:ascii="Arial" w:hAnsi="Arial" w:cs="Arial"/>
        </w:rPr>
        <w:t xml:space="preserve">roup </w:t>
      </w:r>
      <w:r w:rsidR="000B6459">
        <w:rPr>
          <w:rFonts w:ascii="Arial" w:hAnsi="Arial" w:cs="Arial"/>
        </w:rPr>
        <w:t>(</w:t>
      </w:r>
      <w:r w:rsidRPr="00DC5DEB">
        <w:rPr>
          <w:rFonts w:ascii="Arial" w:hAnsi="Arial" w:cs="Arial"/>
        </w:rPr>
        <w:t xml:space="preserve">comprising HR, </w:t>
      </w:r>
      <w:r w:rsidR="000B6459">
        <w:rPr>
          <w:rFonts w:ascii="Arial" w:hAnsi="Arial" w:cs="Arial"/>
        </w:rPr>
        <w:t>S</w:t>
      </w:r>
      <w:r w:rsidRPr="00DC5DEB">
        <w:rPr>
          <w:rFonts w:ascii="Arial" w:hAnsi="Arial" w:cs="Arial"/>
        </w:rPr>
        <w:t>taff</w:t>
      </w:r>
      <w:r w:rsidR="000B6459">
        <w:rPr>
          <w:rFonts w:ascii="Arial" w:hAnsi="Arial" w:cs="Arial"/>
        </w:rPr>
        <w:t>-</w:t>
      </w:r>
      <w:r w:rsidRPr="00DC5DEB">
        <w:rPr>
          <w:rFonts w:ascii="Arial" w:hAnsi="Arial" w:cs="Arial"/>
        </w:rPr>
        <w:t>side, equality and inclusion, and health and safety</w:t>
      </w:r>
      <w:r w:rsidR="000B6459">
        <w:rPr>
          <w:rFonts w:ascii="Arial" w:hAnsi="Arial" w:cs="Arial"/>
        </w:rPr>
        <w:t>) have developed</w:t>
      </w:r>
      <w:r w:rsidRPr="00DC5DEB">
        <w:rPr>
          <w:rFonts w:ascii="Arial" w:hAnsi="Arial" w:cs="Arial"/>
        </w:rPr>
        <w:t xml:space="preserve"> a new communications campaign aimed at staff and those accessing services. This </w:t>
      </w:r>
      <w:r w:rsidR="000B6459">
        <w:rPr>
          <w:rFonts w:ascii="Arial" w:hAnsi="Arial" w:cs="Arial"/>
        </w:rPr>
        <w:t>W</w:t>
      </w:r>
      <w:r w:rsidRPr="00DC5DEB">
        <w:rPr>
          <w:rFonts w:ascii="Arial" w:hAnsi="Arial" w:cs="Arial"/>
        </w:rPr>
        <w:t xml:space="preserve">orking </w:t>
      </w:r>
      <w:r w:rsidR="000B6459">
        <w:rPr>
          <w:rFonts w:ascii="Arial" w:hAnsi="Arial" w:cs="Arial"/>
        </w:rPr>
        <w:t>G</w:t>
      </w:r>
      <w:r w:rsidRPr="00DC5DEB">
        <w:rPr>
          <w:rFonts w:ascii="Arial" w:hAnsi="Arial" w:cs="Arial"/>
        </w:rPr>
        <w:t xml:space="preserve">roup has aligned work on civility and respect, equality, and </w:t>
      </w:r>
      <w:r w:rsidR="000B6459">
        <w:rPr>
          <w:rFonts w:ascii="Arial" w:hAnsi="Arial" w:cs="Arial"/>
        </w:rPr>
        <w:t>V</w:t>
      </w:r>
      <w:r w:rsidRPr="00DC5DEB">
        <w:rPr>
          <w:rFonts w:ascii="Arial" w:hAnsi="Arial" w:cs="Arial"/>
        </w:rPr>
        <w:t xml:space="preserve">iolence </w:t>
      </w:r>
      <w:r w:rsidR="000B6459">
        <w:rPr>
          <w:rFonts w:ascii="Arial" w:hAnsi="Arial" w:cs="Arial"/>
        </w:rPr>
        <w:t>Pr</w:t>
      </w:r>
      <w:r w:rsidRPr="00DC5DEB">
        <w:rPr>
          <w:rFonts w:ascii="Arial" w:hAnsi="Arial" w:cs="Arial"/>
        </w:rPr>
        <w:t xml:space="preserve">evention and </w:t>
      </w:r>
      <w:r w:rsidR="000B6459">
        <w:rPr>
          <w:rFonts w:ascii="Arial" w:hAnsi="Arial" w:cs="Arial"/>
        </w:rPr>
        <w:t>A</w:t>
      </w:r>
      <w:r w:rsidRPr="00DC5DEB">
        <w:rPr>
          <w:rFonts w:ascii="Arial" w:hAnsi="Arial" w:cs="Arial"/>
        </w:rPr>
        <w:t xml:space="preserve">ggression </w:t>
      </w:r>
      <w:r w:rsidR="000B6459">
        <w:rPr>
          <w:rFonts w:ascii="Arial" w:hAnsi="Arial" w:cs="Arial"/>
        </w:rPr>
        <w:t>S</w:t>
      </w:r>
      <w:r w:rsidRPr="00DC5DEB">
        <w:rPr>
          <w:rFonts w:ascii="Arial" w:hAnsi="Arial" w:cs="Arial"/>
        </w:rPr>
        <w:t>tandards.</w:t>
      </w:r>
    </w:p>
    <w:p w14:paraId="2463D56A" w14:textId="27677A9A"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Annual data is provided by the NHS Staff Survey and through the Gender Pay Gap, and Workforce Disability and Race Equality Standards. These provide </w:t>
      </w:r>
      <w:r w:rsidR="000B6459">
        <w:rPr>
          <w:rFonts w:ascii="Arial" w:hAnsi="Arial" w:cs="Arial"/>
        </w:rPr>
        <w:t>the Trust</w:t>
      </w:r>
      <w:r w:rsidRPr="00DC5DEB">
        <w:rPr>
          <w:rFonts w:ascii="Arial" w:hAnsi="Arial" w:cs="Arial"/>
        </w:rPr>
        <w:t xml:space="preserve"> with a profile of progression across the years, and through engagement with our </w:t>
      </w:r>
      <w:r w:rsidR="000B6459">
        <w:rPr>
          <w:rFonts w:ascii="Arial" w:hAnsi="Arial" w:cs="Arial"/>
        </w:rPr>
        <w:t>S</w:t>
      </w:r>
      <w:r w:rsidRPr="00DC5DEB">
        <w:rPr>
          <w:rFonts w:ascii="Arial" w:hAnsi="Arial" w:cs="Arial"/>
        </w:rPr>
        <w:t xml:space="preserve">taff </w:t>
      </w:r>
      <w:r w:rsidR="000B6459">
        <w:rPr>
          <w:rFonts w:ascii="Arial" w:hAnsi="Arial" w:cs="Arial"/>
        </w:rPr>
        <w:t>N</w:t>
      </w:r>
      <w:r w:rsidRPr="00DC5DEB">
        <w:rPr>
          <w:rFonts w:ascii="Arial" w:hAnsi="Arial" w:cs="Arial"/>
        </w:rPr>
        <w:t xml:space="preserve">etworks we </w:t>
      </w:r>
      <w:proofErr w:type="gramStart"/>
      <w:r w:rsidRPr="00DC5DEB">
        <w:rPr>
          <w:rFonts w:ascii="Arial" w:hAnsi="Arial" w:cs="Arial"/>
        </w:rPr>
        <w:t>are able to</w:t>
      </w:r>
      <w:proofErr w:type="gramEnd"/>
      <w:r w:rsidRPr="00DC5DEB">
        <w:rPr>
          <w:rFonts w:ascii="Arial" w:hAnsi="Arial" w:cs="Arial"/>
        </w:rPr>
        <w:t xml:space="preserve"> identify barriers, gaps, issues, and then agree actions to take to continue the work of eliminating any discriminatory practices, or behaviours witnessed or experienced by our staff.</w:t>
      </w:r>
    </w:p>
    <w:p w14:paraId="24FEFF87" w14:textId="1D1F21DA"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We have </w:t>
      </w:r>
      <w:r w:rsidR="000B6459">
        <w:rPr>
          <w:rFonts w:ascii="Arial" w:hAnsi="Arial" w:cs="Arial"/>
        </w:rPr>
        <w:t>Q</w:t>
      </w:r>
      <w:r w:rsidRPr="00DC5DEB">
        <w:rPr>
          <w:rFonts w:ascii="Arial" w:hAnsi="Arial" w:cs="Arial"/>
        </w:rPr>
        <w:t xml:space="preserve">uality </w:t>
      </w:r>
      <w:r w:rsidR="000B6459">
        <w:rPr>
          <w:rFonts w:ascii="Arial" w:hAnsi="Arial" w:cs="Arial"/>
        </w:rPr>
        <w:t>I</w:t>
      </w:r>
      <w:r w:rsidRPr="00DC5DEB">
        <w:rPr>
          <w:rFonts w:ascii="Arial" w:hAnsi="Arial" w:cs="Arial"/>
        </w:rPr>
        <w:t xml:space="preserve">mpact </w:t>
      </w:r>
      <w:r w:rsidR="000B6459">
        <w:rPr>
          <w:rFonts w:ascii="Arial" w:hAnsi="Arial" w:cs="Arial"/>
        </w:rPr>
        <w:t>A</w:t>
      </w:r>
      <w:r w:rsidRPr="00DC5DEB">
        <w:rPr>
          <w:rFonts w:ascii="Arial" w:hAnsi="Arial" w:cs="Arial"/>
        </w:rPr>
        <w:t xml:space="preserve">ssessment </w:t>
      </w:r>
      <w:r w:rsidR="000B6459">
        <w:rPr>
          <w:rFonts w:ascii="Arial" w:hAnsi="Arial" w:cs="Arial"/>
        </w:rPr>
        <w:t>P</w:t>
      </w:r>
      <w:r w:rsidRPr="00DC5DEB">
        <w:rPr>
          <w:rFonts w:ascii="Arial" w:hAnsi="Arial" w:cs="Arial"/>
        </w:rPr>
        <w:t>anel</w:t>
      </w:r>
      <w:r w:rsidR="000B6459">
        <w:rPr>
          <w:rFonts w:ascii="Arial" w:hAnsi="Arial" w:cs="Arial"/>
        </w:rPr>
        <w:t>s</w:t>
      </w:r>
      <w:r w:rsidRPr="00DC5DEB">
        <w:rPr>
          <w:rFonts w:ascii="Arial" w:hAnsi="Arial" w:cs="Arial"/>
        </w:rPr>
        <w:t xml:space="preserve"> that look at service changes and the potential impact on protected groups, including within the workforce, and equality impact and risk is included within this.</w:t>
      </w:r>
    </w:p>
    <w:p w14:paraId="659DA479" w14:textId="77777777" w:rsidR="00DC5DEB" w:rsidRPr="00DC5DEB" w:rsidRDefault="00DC5DEB" w:rsidP="00613720">
      <w:pPr>
        <w:numPr>
          <w:ilvl w:val="0"/>
          <w:numId w:val="9"/>
        </w:numPr>
        <w:spacing w:after="200" w:line="276" w:lineRule="auto"/>
        <w:rPr>
          <w:rFonts w:ascii="Arial" w:eastAsia="Calibri" w:hAnsi="Arial" w:cs="Arial"/>
        </w:rPr>
      </w:pPr>
      <w:r w:rsidRPr="00DC5DEB">
        <w:rPr>
          <w:rFonts w:ascii="Arial" w:hAnsi="Arial" w:cs="Arial"/>
        </w:rPr>
        <w:t xml:space="preserve">We ensure due regard through robust processes that are reported through our governance structures to Board. These structures ensure that all areas of Trust business are appropriately under scrutiny, and are, most importantly, interlinked with issues arising in our People Committee - for example being brought to the attention of our Audit, Finance and Performance Committees. </w:t>
      </w:r>
    </w:p>
    <w:p w14:paraId="6BBBAC44" w14:textId="77777777" w:rsidR="00DC5DEB" w:rsidRPr="00DC5DEB" w:rsidRDefault="00DC5DEB" w:rsidP="00DC5DEB">
      <w:pPr>
        <w:rPr>
          <w:rFonts w:ascii="Arial" w:eastAsia="Calibri" w:hAnsi="Arial" w:cs="Arial"/>
          <w:color w:val="FF0000"/>
        </w:rPr>
      </w:pPr>
      <w:r w:rsidRPr="00DC5DEB">
        <w:rPr>
          <w:rFonts w:ascii="Arial" w:eastAsia="Calibri" w:hAnsi="Arial" w:cs="Arial"/>
          <w:color w:val="FF0000"/>
        </w:rPr>
        <w:br w:type="page"/>
      </w:r>
    </w:p>
    <w:p w14:paraId="19CCA5A4"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Workforce data</w:t>
      </w:r>
    </w:p>
    <w:p w14:paraId="136BE85F" w14:textId="77777777" w:rsidR="001538F1" w:rsidRDefault="001538F1" w:rsidP="005D533E">
      <w:pPr>
        <w:spacing w:line="276" w:lineRule="auto"/>
        <w:rPr>
          <w:rFonts w:ascii="Arial" w:eastAsia="Calibri" w:hAnsi="Arial" w:cs="Arial"/>
        </w:rPr>
      </w:pPr>
    </w:p>
    <w:p w14:paraId="739F3760" w14:textId="37AE659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Please see in the table below information on the workforce by protected characteristic group as at the snapshot date of </w:t>
      </w:r>
      <w:r w:rsidR="005D533E" w:rsidRPr="005D533E">
        <w:rPr>
          <w:rFonts w:ascii="Arial" w:eastAsia="Calibri" w:hAnsi="Arial" w:cs="Arial"/>
        </w:rPr>
        <w:t>1</w:t>
      </w:r>
      <w:r w:rsidR="005D533E" w:rsidRPr="005D533E">
        <w:rPr>
          <w:rFonts w:ascii="Arial" w:eastAsia="Calibri" w:hAnsi="Arial" w:cs="Arial"/>
          <w:vertAlign w:val="superscript"/>
        </w:rPr>
        <w:t>st</w:t>
      </w:r>
      <w:r w:rsidR="005D533E" w:rsidRPr="005D533E">
        <w:rPr>
          <w:rFonts w:ascii="Arial" w:eastAsia="Calibri" w:hAnsi="Arial" w:cs="Arial"/>
        </w:rPr>
        <w:t xml:space="preserve"> November 2023</w:t>
      </w:r>
      <w:r w:rsidRPr="005D533E">
        <w:rPr>
          <w:rFonts w:ascii="Arial" w:eastAsia="Calibri" w:hAnsi="Arial" w:cs="Arial"/>
        </w:rPr>
        <w:t>.</w:t>
      </w:r>
    </w:p>
    <w:p w14:paraId="7A89F67A" w14:textId="0D29A878" w:rsidR="0039225A" w:rsidRPr="0039225A" w:rsidRDefault="0039225A" w:rsidP="0039225A">
      <w:pPr>
        <w:pStyle w:val="Caption"/>
        <w:keepNext/>
        <w:jc w:val="center"/>
        <w:rPr>
          <w:b/>
          <w:bCs/>
        </w:rPr>
      </w:pPr>
      <w:r w:rsidRPr="0039225A">
        <w:rPr>
          <w:b/>
          <w:bCs/>
        </w:rPr>
        <w:t xml:space="preserve">Table </w:t>
      </w:r>
      <w:r w:rsidRPr="0039225A">
        <w:rPr>
          <w:b/>
          <w:bCs/>
        </w:rPr>
        <w:fldChar w:fldCharType="begin"/>
      </w:r>
      <w:r w:rsidRPr="0039225A">
        <w:rPr>
          <w:b/>
          <w:bCs/>
        </w:rPr>
        <w:instrText xml:space="preserve"> SEQ Table \* ARABIC </w:instrText>
      </w:r>
      <w:r w:rsidRPr="0039225A">
        <w:rPr>
          <w:b/>
          <w:bCs/>
        </w:rPr>
        <w:fldChar w:fldCharType="separate"/>
      </w:r>
      <w:r w:rsidR="00075FA8">
        <w:rPr>
          <w:b/>
          <w:bCs/>
          <w:noProof/>
        </w:rPr>
        <w:t>1</w:t>
      </w:r>
      <w:r w:rsidRPr="0039225A">
        <w:rPr>
          <w:b/>
          <w:bCs/>
        </w:rPr>
        <w:fldChar w:fldCharType="end"/>
      </w:r>
      <w:r w:rsidRPr="0039225A">
        <w:rPr>
          <w:b/>
          <w:bCs/>
        </w:rPr>
        <w:t xml:space="preserve">: Showing the equality demographics of all staff as </w:t>
      </w:r>
      <w:proofErr w:type="gramStart"/>
      <w:r w:rsidRPr="0039225A">
        <w:rPr>
          <w:b/>
          <w:bCs/>
        </w:rPr>
        <w:t>at</w:t>
      </w:r>
      <w:proofErr w:type="gramEnd"/>
      <w:r w:rsidRPr="0039225A">
        <w:rPr>
          <w:b/>
          <w:bCs/>
        </w:rPr>
        <w:t xml:space="preserve"> 1st November 2023</w:t>
      </w:r>
    </w:p>
    <w:tbl>
      <w:tblPr>
        <w:tblStyle w:val="GridTable5Dark-Accent6"/>
        <w:tblW w:w="9362" w:type="dxa"/>
        <w:shd w:val="clear" w:color="auto" w:fill="003087"/>
        <w:tblLook w:val="04A0" w:firstRow="1" w:lastRow="0" w:firstColumn="1" w:lastColumn="0" w:noHBand="0" w:noVBand="1"/>
      </w:tblPr>
      <w:tblGrid>
        <w:gridCol w:w="1705"/>
        <w:gridCol w:w="5945"/>
        <w:gridCol w:w="1712"/>
      </w:tblGrid>
      <w:tr w:rsidR="001538F1" w:rsidRPr="00DC5DEB" w14:paraId="74881657" w14:textId="77777777" w:rsidTr="001B4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2" w:type="dxa"/>
            <w:gridSpan w:val="3"/>
            <w:shd w:val="clear" w:color="auto" w:fill="003087"/>
          </w:tcPr>
          <w:p w14:paraId="61331EA7" w14:textId="77777777" w:rsidR="001538F1" w:rsidRDefault="001538F1" w:rsidP="00DC5DEB">
            <w:pPr>
              <w:spacing w:after="40" w:line="276" w:lineRule="auto"/>
              <w:rPr>
                <w:rFonts w:ascii="Arial" w:eastAsia="Calibri" w:hAnsi="Arial" w:cs="Arial"/>
                <w:b w:val="0"/>
                <w:bCs w:val="0"/>
                <w:sz w:val="20"/>
                <w:szCs w:val="20"/>
              </w:rPr>
            </w:pPr>
            <w:r>
              <w:rPr>
                <w:rFonts w:ascii="Arial" w:eastAsia="Calibri" w:hAnsi="Arial" w:cs="Arial"/>
                <w:sz w:val="20"/>
                <w:szCs w:val="20"/>
              </w:rPr>
              <w:t xml:space="preserve">Staff in post equality demographics </w:t>
            </w:r>
            <w:proofErr w:type="gramStart"/>
            <w:r>
              <w:rPr>
                <w:rFonts w:ascii="Arial" w:eastAsia="Calibri" w:hAnsi="Arial" w:cs="Arial"/>
                <w:sz w:val="20"/>
                <w:szCs w:val="20"/>
              </w:rPr>
              <w:t>at</w:t>
            </w:r>
            <w:proofErr w:type="gramEnd"/>
            <w:r>
              <w:rPr>
                <w:rFonts w:ascii="Arial" w:eastAsia="Calibri" w:hAnsi="Arial" w:cs="Arial"/>
                <w:sz w:val="20"/>
                <w:szCs w:val="20"/>
              </w:rPr>
              <w:t xml:space="preserve"> 1</w:t>
            </w:r>
            <w:r w:rsidRPr="001538F1">
              <w:rPr>
                <w:rFonts w:ascii="Arial" w:eastAsia="Calibri" w:hAnsi="Arial" w:cs="Arial"/>
                <w:sz w:val="20"/>
                <w:szCs w:val="20"/>
                <w:vertAlign w:val="superscript"/>
              </w:rPr>
              <w:t>st</w:t>
            </w:r>
            <w:r>
              <w:rPr>
                <w:rFonts w:ascii="Arial" w:eastAsia="Calibri" w:hAnsi="Arial" w:cs="Arial"/>
                <w:sz w:val="20"/>
                <w:szCs w:val="20"/>
              </w:rPr>
              <w:t xml:space="preserve"> November 2023</w:t>
            </w:r>
          </w:p>
          <w:p w14:paraId="6FDC6127" w14:textId="2EAF4027" w:rsidR="001538F1" w:rsidRPr="00DC5DEB" w:rsidRDefault="001538F1" w:rsidP="00DC5DEB">
            <w:pPr>
              <w:spacing w:after="40" w:line="276" w:lineRule="auto"/>
              <w:rPr>
                <w:rFonts w:ascii="Arial" w:eastAsia="Calibri" w:hAnsi="Arial" w:cs="Arial"/>
                <w:sz w:val="20"/>
                <w:szCs w:val="20"/>
              </w:rPr>
            </w:pPr>
          </w:p>
        </w:tc>
      </w:tr>
      <w:tr w:rsidR="001538F1" w:rsidRPr="00DC5DEB" w14:paraId="051937F2" w14:textId="77777777" w:rsidTr="001B42D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23CE0D81" w14:textId="7C4BDFE0"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Age</w:t>
            </w:r>
            <w:r>
              <w:rPr>
                <w:rFonts w:ascii="Arial" w:eastAsia="Calibri" w:hAnsi="Arial" w:cs="Arial"/>
                <w:sz w:val="20"/>
                <w:szCs w:val="20"/>
              </w:rPr>
              <w:t xml:space="preserve"> %</w:t>
            </w:r>
          </w:p>
        </w:tc>
        <w:tc>
          <w:tcPr>
            <w:tcW w:w="5945" w:type="dxa"/>
            <w:shd w:val="clear" w:color="auto" w:fill="003087"/>
          </w:tcPr>
          <w:p w14:paraId="32E8D81E"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Under 21</w:t>
            </w:r>
          </w:p>
        </w:tc>
        <w:tc>
          <w:tcPr>
            <w:tcW w:w="1701" w:type="dxa"/>
            <w:shd w:val="clear" w:color="auto" w:fill="003087"/>
          </w:tcPr>
          <w:p w14:paraId="0BD853F3" w14:textId="58119067"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041DA6AF" w14:textId="77777777" w:rsidTr="001B42D1">
        <w:trPr>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383E7E7"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66644A1B"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21 – 30</w:t>
            </w:r>
          </w:p>
        </w:tc>
        <w:tc>
          <w:tcPr>
            <w:tcW w:w="1701" w:type="dxa"/>
            <w:shd w:val="clear" w:color="auto" w:fill="003087"/>
          </w:tcPr>
          <w:p w14:paraId="17CF3B2B" w14:textId="75E529B3"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11.02</w:t>
            </w:r>
          </w:p>
        </w:tc>
      </w:tr>
      <w:tr w:rsidR="001538F1" w:rsidRPr="00DC5DEB" w14:paraId="0C47092A" w14:textId="77777777" w:rsidTr="001B42D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009034AF"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3741DE63"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31 – 40</w:t>
            </w:r>
          </w:p>
        </w:tc>
        <w:tc>
          <w:tcPr>
            <w:tcW w:w="1701" w:type="dxa"/>
            <w:shd w:val="clear" w:color="auto" w:fill="003087"/>
          </w:tcPr>
          <w:p w14:paraId="3680F515" w14:textId="63689611" w:rsidR="001538F1" w:rsidRPr="00DC5DEB" w:rsidRDefault="001538F1" w:rsidP="001538F1">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24.36</w:t>
            </w:r>
          </w:p>
        </w:tc>
      </w:tr>
      <w:tr w:rsidR="001538F1" w:rsidRPr="00DC5DEB" w14:paraId="7755D53E" w14:textId="77777777" w:rsidTr="001B42D1">
        <w:trPr>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1C373E44"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0E5C7E6A"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41 – 50</w:t>
            </w:r>
          </w:p>
        </w:tc>
        <w:tc>
          <w:tcPr>
            <w:tcW w:w="1701" w:type="dxa"/>
            <w:shd w:val="clear" w:color="auto" w:fill="003087"/>
          </w:tcPr>
          <w:p w14:paraId="435D8F78" w14:textId="7C92E596"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25.70</w:t>
            </w:r>
          </w:p>
        </w:tc>
      </w:tr>
      <w:tr w:rsidR="001538F1" w:rsidRPr="00DC5DEB" w14:paraId="210508F9" w14:textId="77777777" w:rsidTr="001B42D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2E2A5E2"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3C029A68"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51 – 60</w:t>
            </w:r>
          </w:p>
        </w:tc>
        <w:tc>
          <w:tcPr>
            <w:tcW w:w="1701" w:type="dxa"/>
            <w:shd w:val="clear" w:color="auto" w:fill="003087"/>
          </w:tcPr>
          <w:p w14:paraId="1A17E04F" w14:textId="1238A64B"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28.20</w:t>
            </w:r>
          </w:p>
        </w:tc>
      </w:tr>
      <w:tr w:rsidR="001538F1" w:rsidRPr="00DC5DEB" w14:paraId="5EA53736" w14:textId="77777777" w:rsidTr="001B42D1">
        <w:trPr>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5935FCDE"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0732A446"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61 – 70</w:t>
            </w:r>
          </w:p>
        </w:tc>
        <w:tc>
          <w:tcPr>
            <w:tcW w:w="1701" w:type="dxa"/>
            <w:shd w:val="clear" w:color="auto" w:fill="003087"/>
          </w:tcPr>
          <w:p w14:paraId="47E95D18" w14:textId="23326D50"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9.38</w:t>
            </w:r>
          </w:p>
        </w:tc>
      </w:tr>
      <w:tr w:rsidR="001538F1" w:rsidRPr="00DC5DEB" w14:paraId="3A8A6C1E" w14:textId="77777777" w:rsidTr="001B42D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0343F620"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6145E57E"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Over 70</w:t>
            </w:r>
          </w:p>
        </w:tc>
        <w:tc>
          <w:tcPr>
            <w:tcW w:w="1701" w:type="dxa"/>
            <w:shd w:val="clear" w:color="auto" w:fill="003087"/>
          </w:tcPr>
          <w:p w14:paraId="011FC30D" w14:textId="401A9D4E"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29427D5B" w14:textId="77777777" w:rsidTr="001B42D1">
        <w:trPr>
          <w:trHeight w:val="172"/>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6B627CAF" w14:textId="3BCEEFED"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Disability</w:t>
            </w:r>
            <w:r>
              <w:rPr>
                <w:rFonts w:ascii="Arial" w:eastAsia="Calibri" w:hAnsi="Arial" w:cs="Arial"/>
                <w:sz w:val="20"/>
                <w:szCs w:val="20"/>
              </w:rPr>
              <w:t xml:space="preserve"> %</w:t>
            </w:r>
          </w:p>
        </w:tc>
        <w:tc>
          <w:tcPr>
            <w:tcW w:w="5945" w:type="dxa"/>
            <w:shd w:val="clear" w:color="auto" w:fill="003087"/>
          </w:tcPr>
          <w:p w14:paraId="3C563D4F"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No</w:t>
            </w:r>
          </w:p>
        </w:tc>
        <w:tc>
          <w:tcPr>
            <w:tcW w:w="1701" w:type="dxa"/>
            <w:shd w:val="clear" w:color="auto" w:fill="003087"/>
          </w:tcPr>
          <w:p w14:paraId="2C7F4338" w14:textId="4C849620"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81.67</w:t>
            </w:r>
          </w:p>
        </w:tc>
      </w:tr>
      <w:tr w:rsidR="001538F1" w:rsidRPr="00DC5DEB" w14:paraId="49BFE329" w14:textId="77777777" w:rsidTr="001B42D1">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76CFE6DE"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20D8D88C"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Yes</w:t>
            </w:r>
          </w:p>
        </w:tc>
        <w:tc>
          <w:tcPr>
            <w:tcW w:w="1701" w:type="dxa"/>
            <w:shd w:val="clear" w:color="auto" w:fill="003087"/>
          </w:tcPr>
          <w:p w14:paraId="034D5B9A" w14:textId="29005C36"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3.90</w:t>
            </w:r>
          </w:p>
        </w:tc>
      </w:tr>
      <w:tr w:rsidR="001538F1" w:rsidRPr="00DC5DEB" w14:paraId="37416356" w14:textId="77777777" w:rsidTr="001B42D1">
        <w:trPr>
          <w:trHeight w:val="172"/>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617A68EC"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30180C16"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Not Stated</w:t>
            </w:r>
          </w:p>
        </w:tc>
        <w:tc>
          <w:tcPr>
            <w:tcW w:w="1701" w:type="dxa"/>
            <w:shd w:val="clear" w:color="auto" w:fill="003087"/>
          </w:tcPr>
          <w:p w14:paraId="4DF7D208" w14:textId="5724DEFA"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14.43</w:t>
            </w:r>
          </w:p>
        </w:tc>
      </w:tr>
      <w:tr w:rsidR="001538F1" w:rsidRPr="00DC5DEB" w14:paraId="787B701C" w14:textId="77777777" w:rsidTr="001B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3087"/>
          </w:tcPr>
          <w:p w14:paraId="628C9954" w14:textId="2C57342D"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Maternity</w:t>
            </w:r>
            <w:r>
              <w:rPr>
                <w:rFonts w:ascii="Arial" w:eastAsia="Calibri" w:hAnsi="Arial" w:cs="Arial"/>
                <w:sz w:val="20"/>
                <w:szCs w:val="20"/>
              </w:rPr>
              <w:t xml:space="preserve"> %</w:t>
            </w:r>
          </w:p>
        </w:tc>
        <w:tc>
          <w:tcPr>
            <w:tcW w:w="5945" w:type="dxa"/>
            <w:shd w:val="clear" w:color="auto" w:fill="003087"/>
          </w:tcPr>
          <w:p w14:paraId="46E32978" w14:textId="697C4EED"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 xml:space="preserve">Maternity </w:t>
            </w:r>
            <w:r>
              <w:rPr>
                <w:rFonts w:ascii="Arial" w:eastAsia="Calibri" w:hAnsi="Arial" w:cs="Arial"/>
                <w:color w:val="FFFFFF" w:themeColor="background1"/>
                <w:sz w:val="20"/>
                <w:szCs w:val="20"/>
              </w:rPr>
              <w:t>leave as at reporting date</w:t>
            </w:r>
          </w:p>
        </w:tc>
        <w:tc>
          <w:tcPr>
            <w:tcW w:w="1701" w:type="dxa"/>
            <w:shd w:val="clear" w:color="auto" w:fill="003087"/>
          </w:tcPr>
          <w:p w14:paraId="7F804F9E" w14:textId="76799519"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606F9439" w14:textId="77777777" w:rsidTr="001B42D1">
        <w:trPr>
          <w:trHeight w:val="104"/>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3288CAFF" w14:textId="77777777"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Race/Ethnicity</w:t>
            </w:r>
          </w:p>
        </w:tc>
        <w:tc>
          <w:tcPr>
            <w:tcW w:w="5945" w:type="dxa"/>
            <w:shd w:val="clear" w:color="auto" w:fill="003087"/>
          </w:tcPr>
          <w:p w14:paraId="44E076F9"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Asian, Asian British (</w:t>
            </w:r>
            <w:proofErr w:type="spellStart"/>
            <w:r w:rsidRPr="00DC5DEB">
              <w:rPr>
                <w:rFonts w:ascii="Arial" w:eastAsia="Calibri" w:hAnsi="Arial" w:cs="Arial"/>
                <w:color w:val="FFFFFF" w:themeColor="background1"/>
                <w:sz w:val="20"/>
                <w:szCs w:val="20"/>
              </w:rPr>
              <w:t>inc</w:t>
            </w:r>
            <w:proofErr w:type="spellEnd"/>
            <w:r w:rsidRPr="00DC5DEB">
              <w:rPr>
                <w:rFonts w:ascii="Arial" w:eastAsia="Calibri" w:hAnsi="Arial" w:cs="Arial"/>
                <w:color w:val="FFFFFF" w:themeColor="background1"/>
                <w:sz w:val="20"/>
                <w:szCs w:val="20"/>
              </w:rPr>
              <w:t xml:space="preserve"> Indian, Pakistani, Bangladeshi, Sri Lankan, and other)</w:t>
            </w:r>
          </w:p>
        </w:tc>
        <w:tc>
          <w:tcPr>
            <w:tcW w:w="1701" w:type="dxa"/>
            <w:shd w:val="clear" w:color="auto" w:fill="003087"/>
          </w:tcPr>
          <w:p w14:paraId="4219521A" w14:textId="1F0C6AB3"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3.65</w:t>
            </w:r>
          </w:p>
        </w:tc>
      </w:tr>
      <w:tr w:rsidR="001538F1" w:rsidRPr="00DC5DEB" w14:paraId="305FD1EE" w14:textId="77777777" w:rsidTr="001B42D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3963450"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2461A03B"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British, Black African and Caribbean</w:t>
            </w:r>
          </w:p>
        </w:tc>
        <w:tc>
          <w:tcPr>
            <w:tcW w:w="1701" w:type="dxa"/>
            <w:shd w:val="clear" w:color="auto" w:fill="003087"/>
          </w:tcPr>
          <w:p w14:paraId="28FA962C" w14:textId="3771041A"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5753A7AC" w14:textId="77777777" w:rsidTr="001B42D1">
        <w:trPr>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670556EC"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52E4962B"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Chinese</w:t>
            </w:r>
          </w:p>
        </w:tc>
        <w:tc>
          <w:tcPr>
            <w:tcW w:w="1701" w:type="dxa"/>
            <w:shd w:val="clear" w:color="auto" w:fill="003087"/>
          </w:tcPr>
          <w:p w14:paraId="0F5552BC" w14:textId="7E76F0C2"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65E237ED" w14:textId="77777777" w:rsidTr="001B42D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F546639"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23E27266"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Mixed ethnicity</w:t>
            </w:r>
          </w:p>
        </w:tc>
        <w:tc>
          <w:tcPr>
            <w:tcW w:w="1701" w:type="dxa"/>
            <w:shd w:val="clear" w:color="auto" w:fill="003087"/>
          </w:tcPr>
          <w:p w14:paraId="07190505" w14:textId="1B5A475B"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260D22E1" w14:textId="77777777" w:rsidTr="001B42D1">
        <w:trPr>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2887842"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387A4ACD" w14:textId="77777777" w:rsidR="001538F1" w:rsidRPr="00DC5DEB" w:rsidRDefault="001538F1" w:rsidP="00DC5DEB">
            <w:pPr>
              <w:tabs>
                <w:tab w:val="left" w:pos="1428"/>
              </w:tabs>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Other Ethnicity</w:t>
            </w:r>
          </w:p>
        </w:tc>
        <w:tc>
          <w:tcPr>
            <w:tcW w:w="1701" w:type="dxa"/>
            <w:shd w:val="clear" w:color="auto" w:fill="003087"/>
          </w:tcPr>
          <w:p w14:paraId="48BD6D0B" w14:textId="2DA4F0B1"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DC5DEB" w14:paraId="52B42096" w14:textId="77777777" w:rsidTr="001B42D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60FFCA15"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4FF8783F" w14:textId="32C6E4CF" w:rsidR="001538F1" w:rsidRPr="00DC5DEB" w:rsidRDefault="001538F1" w:rsidP="00DC5DEB">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(inc</w:t>
            </w:r>
            <w:r>
              <w:rPr>
                <w:rFonts w:ascii="Arial" w:eastAsia="Calibri" w:hAnsi="Arial" w:cs="Arial"/>
                <w:color w:val="FFFFFF" w:themeColor="background1"/>
                <w:sz w:val="20"/>
                <w:szCs w:val="20"/>
              </w:rPr>
              <w:t>.</w:t>
            </w:r>
            <w:r w:rsidRPr="00DC5DEB">
              <w:rPr>
                <w:rFonts w:ascii="Arial" w:eastAsia="Calibri" w:hAnsi="Arial" w:cs="Arial"/>
                <w:color w:val="FFFFFF" w:themeColor="background1"/>
                <w:sz w:val="20"/>
                <w:szCs w:val="20"/>
              </w:rPr>
              <w:t xml:space="preserve"> White British, Irish, European, and Other)</w:t>
            </w:r>
          </w:p>
        </w:tc>
        <w:tc>
          <w:tcPr>
            <w:tcW w:w="1701" w:type="dxa"/>
            <w:shd w:val="clear" w:color="auto" w:fill="003087"/>
          </w:tcPr>
          <w:p w14:paraId="03F46ADC" w14:textId="4E912F0D"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92.20</w:t>
            </w:r>
          </w:p>
        </w:tc>
      </w:tr>
      <w:tr w:rsidR="001538F1" w:rsidRPr="00DC5DEB" w14:paraId="2489134E" w14:textId="77777777" w:rsidTr="001B42D1">
        <w:trPr>
          <w:trHeight w:val="10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6352E9D7"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7EE1C4A7" w14:textId="77777777" w:rsidR="001538F1" w:rsidRPr="00DC5DEB" w:rsidRDefault="001538F1" w:rsidP="00DC5DEB">
            <w:pPr>
              <w:tabs>
                <w:tab w:val="left" w:pos="1428"/>
              </w:tabs>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Not Stated</w:t>
            </w:r>
            <w:r w:rsidRPr="00DC5DEB">
              <w:rPr>
                <w:rFonts w:ascii="Arial" w:eastAsia="Calibri" w:hAnsi="Arial" w:cs="Arial"/>
                <w:color w:val="FFFFFF" w:themeColor="background1"/>
                <w:sz w:val="20"/>
                <w:szCs w:val="20"/>
              </w:rPr>
              <w:tab/>
            </w:r>
          </w:p>
        </w:tc>
        <w:tc>
          <w:tcPr>
            <w:tcW w:w="1701" w:type="dxa"/>
            <w:shd w:val="clear" w:color="auto" w:fill="003087"/>
          </w:tcPr>
          <w:p w14:paraId="26018CF3" w14:textId="3340E745"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1538F1" w14:paraId="4903787F" w14:textId="77777777" w:rsidTr="001B42D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50DFF1B8" w14:textId="75D7CD7C"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Religion/Belief</w:t>
            </w:r>
            <w:r>
              <w:rPr>
                <w:rFonts w:ascii="Arial" w:eastAsia="Calibri" w:hAnsi="Arial" w:cs="Arial"/>
                <w:sz w:val="20"/>
                <w:szCs w:val="20"/>
              </w:rPr>
              <w:t xml:space="preserve"> %</w:t>
            </w:r>
          </w:p>
        </w:tc>
        <w:tc>
          <w:tcPr>
            <w:tcW w:w="5945" w:type="dxa"/>
            <w:shd w:val="clear" w:color="auto" w:fill="003087"/>
          </w:tcPr>
          <w:p w14:paraId="3A490140"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 xml:space="preserve">Christianity </w:t>
            </w:r>
          </w:p>
        </w:tc>
        <w:tc>
          <w:tcPr>
            <w:tcW w:w="1701" w:type="dxa"/>
            <w:shd w:val="clear" w:color="auto" w:fill="003087"/>
          </w:tcPr>
          <w:p w14:paraId="1DC1D330" w14:textId="5289CF78"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44.15</w:t>
            </w:r>
          </w:p>
        </w:tc>
      </w:tr>
      <w:tr w:rsidR="001538F1" w:rsidRPr="001538F1" w14:paraId="44191D10" w14:textId="77777777" w:rsidTr="001B42D1">
        <w:trPr>
          <w:trHeight w:val="9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253287D7"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1E920592"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Islam, Buddhism, Hinduism, Sikhism</w:t>
            </w:r>
          </w:p>
        </w:tc>
        <w:tc>
          <w:tcPr>
            <w:tcW w:w="1701" w:type="dxa"/>
            <w:shd w:val="clear" w:color="auto" w:fill="003087"/>
          </w:tcPr>
          <w:p w14:paraId="62EC69EF" w14:textId="22F61C29"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1538F1" w14:paraId="1D4517B3" w14:textId="77777777" w:rsidTr="001B42D1">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127CD325"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59BCEE3C"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No Religion</w:t>
            </w:r>
          </w:p>
        </w:tc>
        <w:tc>
          <w:tcPr>
            <w:tcW w:w="1701" w:type="dxa"/>
            <w:shd w:val="clear" w:color="auto" w:fill="003087"/>
          </w:tcPr>
          <w:p w14:paraId="400C4BB0" w14:textId="28214DD3"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13.82</w:t>
            </w:r>
          </w:p>
        </w:tc>
      </w:tr>
      <w:tr w:rsidR="001538F1" w:rsidRPr="001538F1" w14:paraId="2219929D" w14:textId="77777777" w:rsidTr="001B42D1">
        <w:trPr>
          <w:trHeight w:val="9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7EAAF282"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7F26662D"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Other</w:t>
            </w:r>
          </w:p>
        </w:tc>
        <w:tc>
          <w:tcPr>
            <w:tcW w:w="1701" w:type="dxa"/>
            <w:shd w:val="clear" w:color="auto" w:fill="003087"/>
          </w:tcPr>
          <w:p w14:paraId="7F2ABD69" w14:textId="105D023B"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4.69</w:t>
            </w:r>
          </w:p>
        </w:tc>
      </w:tr>
      <w:tr w:rsidR="001538F1" w:rsidRPr="001538F1" w14:paraId="6234C84E" w14:textId="77777777" w:rsidTr="001B42D1">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4A1A6328"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715AD25D"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 xml:space="preserve">Not Stated/ Do Not Wish </w:t>
            </w:r>
            <w:proofErr w:type="gramStart"/>
            <w:r w:rsidRPr="00DC5DEB">
              <w:rPr>
                <w:rFonts w:ascii="Arial" w:eastAsia="Calibri" w:hAnsi="Arial" w:cs="Arial"/>
                <w:color w:val="FFFFFF" w:themeColor="background1"/>
                <w:sz w:val="20"/>
                <w:szCs w:val="20"/>
              </w:rPr>
              <w:t>To</w:t>
            </w:r>
            <w:proofErr w:type="gramEnd"/>
            <w:r w:rsidRPr="00DC5DEB">
              <w:rPr>
                <w:rFonts w:ascii="Arial" w:eastAsia="Calibri" w:hAnsi="Arial" w:cs="Arial"/>
                <w:color w:val="FFFFFF" w:themeColor="background1"/>
                <w:sz w:val="20"/>
                <w:szCs w:val="20"/>
              </w:rPr>
              <w:t xml:space="preserve"> Disclose</w:t>
            </w:r>
          </w:p>
        </w:tc>
        <w:tc>
          <w:tcPr>
            <w:tcW w:w="1701" w:type="dxa"/>
            <w:shd w:val="clear" w:color="auto" w:fill="003087"/>
          </w:tcPr>
          <w:p w14:paraId="44453C03" w14:textId="024979CA"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34.35</w:t>
            </w:r>
          </w:p>
        </w:tc>
      </w:tr>
      <w:tr w:rsidR="001538F1" w:rsidRPr="001538F1" w14:paraId="1490AB2E" w14:textId="77777777" w:rsidTr="001B42D1">
        <w:trPr>
          <w:trHeight w:val="366"/>
        </w:trPr>
        <w:tc>
          <w:tcPr>
            <w:cnfStyle w:val="001000000000" w:firstRow="0" w:lastRow="0" w:firstColumn="1" w:lastColumn="0" w:oddVBand="0" w:evenVBand="0" w:oddHBand="0" w:evenHBand="0" w:firstRowFirstColumn="0" w:firstRowLastColumn="0" w:lastRowFirstColumn="0" w:lastRowLastColumn="0"/>
            <w:tcW w:w="9362" w:type="dxa"/>
            <w:gridSpan w:val="3"/>
            <w:shd w:val="clear" w:color="auto" w:fill="003087"/>
          </w:tcPr>
          <w:p w14:paraId="00A9FE62" w14:textId="28796868" w:rsidR="001538F1" w:rsidRDefault="001538F1" w:rsidP="001538F1">
            <w:pPr>
              <w:spacing w:after="40" w:line="276" w:lineRule="auto"/>
              <w:rPr>
                <w:rFonts w:ascii="Arial" w:eastAsia="Calibri" w:hAnsi="Arial" w:cs="Arial"/>
                <w:sz w:val="20"/>
                <w:szCs w:val="20"/>
              </w:rPr>
            </w:pPr>
            <w:r>
              <w:rPr>
                <w:rFonts w:ascii="Arial" w:eastAsia="Calibri" w:hAnsi="Arial" w:cs="Arial"/>
                <w:sz w:val="20"/>
                <w:szCs w:val="20"/>
              </w:rPr>
              <w:t xml:space="preserve">Note: </w:t>
            </w:r>
            <w:r w:rsidRPr="00DD59B8">
              <w:rPr>
                <w:rFonts w:ascii="Arial" w:eastAsia="Calibri" w:hAnsi="Arial" w:cs="Arial"/>
                <w:color w:val="auto"/>
                <w:sz w:val="20"/>
                <w:szCs w:val="20"/>
              </w:rPr>
              <w:t xml:space="preserve">The electronic staff record is limited to male/female/other </w:t>
            </w:r>
            <w:proofErr w:type="gramStart"/>
            <w:r w:rsidRPr="00DD59B8">
              <w:rPr>
                <w:rFonts w:ascii="Arial" w:eastAsia="Calibri" w:hAnsi="Arial" w:cs="Arial"/>
                <w:color w:val="auto"/>
                <w:sz w:val="20"/>
                <w:szCs w:val="20"/>
              </w:rPr>
              <w:t>at this time</w:t>
            </w:r>
            <w:proofErr w:type="gramEnd"/>
            <w:r w:rsidRPr="00DD59B8">
              <w:rPr>
                <w:rFonts w:ascii="Arial" w:eastAsia="Calibri" w:hAnsi="Arial" w:cs="Arial"/>
                <w:color w:val="auto"/>
                <w:sz w:val="20"/>
                <w:szCs w:val="20"/>
              </w:rPr>
              <w:t>.</w:t>
            </w:r>
          </w:p>
        </w:tc>
      </w:tr>
      <w:tr w:rsidR="001538F1" w:rsidRPr="001538F1" w14:paraId="34D3BF65" w14:textId="77777777" w:rsidTr="001B42D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1DF54ECD" w14:textId="6F06BB22"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Gender Identity</w:t>
            </w:r>
            <w:r>
              <w:rPr>
                <w:rFonts w:ascii="Arial" w:eastAsia="Calibri" w:hAnsi="Arial" w:cs="Arial"/>
                <w:sz w:val="20"/>
                <w:szCs w:val="20"/>
              </w:rPr>
              <w:t xml:space="preserve"> %</w:t>
            </w:r>
          </w:p>
        </w:tc>
        <w:tc>
          <w:tcPr>
            <w:tcW w:w="5945" w:type="dxa"/>
            <w:shd w:val="clear" w:color="auto" w:fill="003087"/>
          </w:tcPr>
          <w:p w14:paraId="66DCC89D"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 xml:space="preserve">Male </w:t>
            </w:r>
          </w:p>
        </w:tc>
        <w:tc>
          <w:tcPr>
            <w:tcW w:w="1701" w:type="dxa"/>
            <w:shd w:val="clear" w:color="auto" w:fill="003087"/>
          </w:tcPr>
          <w:p w14:paraId="3F092D71" w14:textId="5717E129"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10.14</w:t>
            </w:r>
          </w:p>
        </w:tc>
      </w:tr>
      <w:tr w:rsidR="001538F1" w:rsidRPr="001538F1" w14:paraId="354CAA42" w14:textId="77777777" w:rsidTr="001B42D1">
        <w:trPr>
          <w:trHeight w:val="366"/>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A624AED"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67E139A4"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Female</w:t>
            </w:r>
          </w:p>
        </w:tc>
        <w:tc>
          <w:tcPr>
            <w:tcW w:w="1701" w:type="dxa"/>
            <w:shd w:val="clear" w:color="auto" w:fill="003087"/>
          </w:tcPr>
          <w:p w14:paraId="466D36B9" w14:textId="53F00392"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89.16</w:t>
            </w:r>
          </w:p>
        </w:tc>
      </w:tr>
      <w:tr w:rsidR="001538F1" w:rsidRPr="001538F1" w14:paraId="715E1FC1" w14:textId="77777777" w:rsidTr="001B42D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003087"/>
          </w:tcPr>
          <w:p w14:paraId="69A639B5" w14:textId="47AE3A94" w:rsidR="001538F1" w:rsidRPr="00DC5DEB" w:rsidRDefault="001538F1" w:rsidP="00DC5DEB">
            <w:pPr>
              <w:spacing w:after="40" w:line="276" w:lineRule="auto"/>
              <w:rPr>
                <w:rFonts w:ascii="Arial" w:eastAsia="Calibri" w:hAnsi="Arial" w:cs="Arial"/>
                <w:sz w:val="20"/>
                <w:szCs w:val="20"/>
              </w:rPr>
            </w:pPr>
            <w:r w:rsidRPr="00DC5DEB">
              <w:rPr>
                <w:rFonts w:ascii="Arial" w:eastAsia="Calibri" w:hAnsi="Arial" w:cs="Arial"/>
                <w:sz w:val="20"/>
                <w:szCs w:val="20"/>
              </w:rPr>
              <w:t>Sexual identity</w:t>
            </w:r>
            <w:r>
              <w:rPr>
                <w:rFonts w:ascii="Arial" w:eastAsia="Calibri" w:hAnsi="Arial" w:cs="Arial"/>
                <w:sz w:val="20"/>
                <w:szCs w:val="20"/>
              </w:rPr>
              <w:t xml:space="preserve"> %</w:t>
            </w:r>
          </w:p>
        </w:tc>
        <w:tc>
          <w:tcPr>
            <w:tcW w:w="5945" w:type="dxa"/>
            <w:shd w:val="clear" w:color="auto" w:fill="003087"/>
          </w:tcPr>
          <w:p w14:paraId="2900BE8E"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Heterosexual</w:t>
            </w:r>
          </w:p>
        </w:tc>
        <w:tc>
          <w:tcPr>
            <w:tcW w:w="1701" w:type="dxa"/>
            <w:shd w:val="clear" w:color="auto" w:fill="003087"/>
          </w:tcPr>
          <w:p w14:paraId="1C9B1359" w14:textId="3E1B9D32"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73.93</w:t>
            </w:r>
          </w:p>
        </w:tc>
      </w:tr>
      <w:tr w:rsidR="001538F1" w:rsidRPr="001538F1" w14:paraId="2AEC0508" w14:textId="77777777" w:rsidTr="001B42D1">
        <w:trPr>
          <w:trHeight w:val="117"/>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42F53263"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539AE2CB" w14:textId="77777777" w:rsidR="001538F1" w:rsidRPr="00DC5DEB" w:rsidRDefault="001538F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LGB+</w:t>
            </w:r>
          </w:p>
        </w:tc>
        <w:tc>
          <w:tcPr>
            <w:tcW w:w="1701" w:type="dxa"/>
            <w:shd w:val="clear" w:color="auto" w:fill="003087"/>
          </w:tcPr>
          <w:p w14:paraId="77FB75FC" w14:textId="5B7EDC98" w:rsidR="001538F1" w:rsidRPr="00DC5DEB" w:rsidRDefault="001538F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538F1" w:rsidRPr="001538F1" w14:paraId="08C389A1" w14:textId="77777777" w:rsidTr="001B42D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003087"/>
          </w:tcPr>
          <w:p w14:paraId="3B89D607" w14:textId="77777777" w:rsidR="001538F1" w:rsidRPr="00DC5DEB" w:rsidRDefault="001538F1" w:rsidP="00DC5DEB">
            <w:pPr>
              <w:spacing w:after="40" w:line="276" w:lineRule="auto"/>
              <w:rPr>
                <w:rFonts w:ascii="Arial" w:eastAsia="Calibri" w:hAnsi="Arial" w:cs="Arial"/>
                <w:sz w:val="20"/>
                <w:szCs w:val="20"/>
              </w:rPr>
            </w:pPr>
          </w:p>
        </w:tc>
        <w:tc>
          <w:tcPr>
            <w:tcW w:w="5945" w:type="dxa"/>
            <w:shd w:val="clear" w:color="auto" w:fill="003087"/>
          </w:tcPr>
          <w:p w14:paraId="31E4A761" w14:textId="77777777" w:rsidR="001538F1" w:rsidRPr="00DC5DEB" w:rsidRDefault="001538F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 xml:space="preserve">Not Stated/Do Not Wish </w:t>
            </w:r>
            <w:proofErr w:type="gramStart"/>
            <w:r w:rsidRPr="00DC5DEB">
              <w:rPr>
                <w:rFonts w:ascii="Arial" w:eastAsia="Calibri" w:hAnsi="Arial" w:cs="Arial"/>
                <w:color w:val="FFFFFF" w:themeColor="background1"/>
                <w:sz w:val="20"/>
                <w:szCs w:val="20"/>
              </w:rPr>
              <w:t>To</w:t>
            </w:r>
            <w:proofErr w:type="gramEnd"/>
            <w:r w:rsidRPr="00DC5DEB">
              <w:rPr>
                <w:rFonts w:ascii="Arial" w:eastAsia="Calibri" w:hAnsi="Arial" w:cs="Arial"/>
                <w:color w:val="FFFFFF" w:themeColor="background1"/>
                <w:sz w:val="20"/>
                <w:szCs w:val="20"/>
              </w:rPr>
              <w:t xml:space="preserve"> Disclose</w:t>
            </w:r>
          </w:p>
        </w:tc>
        <w:tc>
          <w:tcPr>
            <w:tcW w:w="1701" w:type="dxa"/>
            <w:shd w:val="clear" w:color="auto" w:fill="003087"/>
          </w:tcPr>
          <w:p w14:paraId="2BF6101A" w14:textId="28E6CA30" w:rsidR="001538F1" w:rsidRPr="00DC5DEB" w:rsidRDefault="001538F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24.36</w:t>
            </w:r>
          </w:p>
        </w:tc>
      </w:tr>
      <w:tr w:rsidR="001B42D1" w:rsidRPr="001538F1" w14:paraId="40B8529E" w14:textId="77777777" w:rsidTr="001B42D1">
        <w:trPr>
          <w:trHeight w:val="117"/>
        </w:trPr>
        <w:tc>
          <w:tcPr>
            <w:cnfStyle w:val="001000000000" w:firstRow="0" w:lastRow="0" w:firstColumn="1" w:lastColumn="0" w:oddVBand="0" w:evenVBand="0" w:oddHBand="0" w:evenHBand="0" w:firstRowFirstColumn="0" w:firstRowLastColumn="0" w:lastRowFirstColumn="0" w:lastRowLastColumn="0"/>
            <w:tcW w:w="1705" w:type="dxa"/>
            <w:shd w:val="clear" w:color="auto" w:fill="003087"/>
          </w:tcPr>
          <w:p w14:paraId="5F5FB398" w14:textId="0DAFBD61" w:rsidR="001B42D1" w:rsidRPr="00DC5DEB" w:rsidRDefault="001B42D1" w:rsidP="00DC5DEB">
            <w:pPr>
              <w:spacing w:after="40" w:line="276" w:lineRule="auto"/>
              <w:rPr>
                <w:rFonts w:ascii="Arial" w:eastAsia="Calibri" w:hAnsi="Arial" w:cs="Arial"/>
                <w:bCs w:val="0"/>
                <w:sz w:val="20"/>
                <w:szCs w:val="20"/>
              </w:rPr>
            </w:pPr>
            <w:r>
              <w:rPr>
                <w:rFonts w:ascii="Arial" w:eastAsia="Calibri" w:hAnsi="Arial" w:cs="Arial"/>
                <w:bCs w:val="0"/>
                <w:sz w:val="20"/>
                <w:szCs w:val="20"/>
              </w:rPr>
              <w:t>Marital status %</w:t>
            </w:r>
          </w:p>
        </w:tc>
        <w:tc>
          <w:tcPr>
            <w:tcW w:w="5945" w:type="dxa"/>
            <w:shd w:val="clear" w:color="auto" w:fill="003087"/>
          </w:tcPr>
          <w:p w14:paraId="7579AE59" w14:textId="7C5D6D1B" w:rsidR="001B42D1" w:rsidRPr="00DC5DEB" w:rsidRDefault="001B42D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Married</w:t>
            </w:r>
          </w:p>
        </w:tc>
        <w:tc>
          <w:tcPr>
            <w:tcW w:w="1701" w:type="dxa"/>
            <w:shd w:val="clear" w:color="auto" w:fill="003087"/>
          </w:tcPr>
          <w:p w14:paraId="58228E42" w14:textId="5252BAD2" w:rsidR="001B42D1" w:rsidRDefault="001B42D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57.23</w:t>
            </w:r>
          </w:p>
        </w:tc>
      </w:tr>
      <w:tr w:rsidR="001B42D1" w:rsidRPr="001538F1" w14:paraId="098CDECB" w14:textId="77777777" w:rsidTr="001B42D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05" w:type="dxa"/>
            <w:shd w:val="clear" w:color="auto" w:fill="003087"/>
          </w:tcPr>
          <w:p w14:paraId="4BFA1A20" w14:textId="77777777" w:rsidR="001B42D1" w:rsidRDefault="001B42D1" w:rsidP="00DC5DEB">
            <w:pPr>
              <w:spacing w:after="40" w:line="276" w:lineRule="auto"/>
              <w:rPr>
                <w:rFonts w:ascii="Arial" w:eastAsia="Calibri" w:hAnsi="Arial" w:cs="Arial"/>
                <w:bCs w:val="0"/>
                <w:sz w:val="20"/>
                <w:szCs w:val="20"/>
              </w:rPr>
            </w:pPr>
          </w:p>
        </w:tc>
        <w:tc>
          <w:tcPr>
            <w:tcW w:w="5945" w:type="dxa"/>
            <w:shd w:val="clear" w:color="auto" w:fill="003087"/>
          </w:tcPr>
          <w:p w14:paraId="54C91464" w14:textId="5CE01C85" w:rsidR="001B42D1" w:rsidRDefault="001B42D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Civil partnership</w:t>
            </w:r>
          </w:p>
        </w:tc>
        <w:tc>
          <w:tcPr>
            <w:tcW w:w="1701" w:type="dxa"/>
            <w:shd w:val="clear" w:color="auto" w:fill="003087"/>
          </w:tcPr>
          <w:p w14:paraId="41202734" w14:textId="740FFE54" w:rsidR="001B42D1" w:rsidRDefault="001B42D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&lt;3.00</w:t>
            </w:r>
          </w:p>
        </w:tc>
      </w:tr>
      <w:tr w:rsidR="001B42D1" w:rsidRPr="001538F1" w14:paraId="597AD42A" w14:textId="77777777" w:rsidTr="001B42D1">
        <w:trPr>
          <w:trHeight w:val="117"/>
        </w:trPr>
        <w:tc>
          <w:tcPr>
            <w:cnfStyle w:val="001000000000" w:firstRow="0" w:lastRow="0" w:firstColumn="1" w:lastColumn="0" w:oddVBand="0" w:evenVBand="0" w:oddHBand="0" w:evenHBand="0" w:firstRowFirstColumn="0" w:firstRowLastColumn="0" w:lastRowFirstColumn="0" w:lastRowLastColumn="0"/>
            <w:tcW w:w="1705" w:type="dxa"/>
            <w:shd w:val="clear" w:color="auto" w:fill="003087"/>
          </w:tcPr>
          <w:p w14:paraId="0004A278" w14:textId="77777777" w:rsidR="001B42D1" w:rsidRDefault="001B42D1" w:rsidP="00DC5DEB">
            <w:pPr>
              <w:spacing w:after="40" w:line="276" w:lineRule="auto"/>
              <w:rPr>
                <w:rFonts w:ascii="Arial" w:eastAsia="Calibri" w:hAnsi="Arial" w:cs="Arial"/>
                <w:bCs w:val="0"/>
                <w:sz w:val="20"/>
                <w:szCs w:val="20"/>
              </w:rPr>
            </w:pPr>
          </w:p>
        </w:tc>
        <w:tc>
          <w:tcPr>
            <w:tcW w:w="5945" w:type="dxa"/>
            <w:shd w:val="clear" w:color="auto" w:fill="003087"/>
          </w:tcPr>
          <w:p w14:paraId="4CD9877F" w14:textId="16260B70" w:rsidR="001B42D1" w:rsidRDefault="001B42D1" w:rsidP="00DC5DEB">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Single</w:t>
            </w:r>
          </w:p>
        </w:tc>
        <w:tc>
          <w:tcPr>
            <w:tcW w:w="1701" w:type="dxa"/>
            <w:shd w:val="clear" w:color="auto" w:fill="003087"/>
          </w:tcPr>
          <w:p w14:paraId="502FEBED" w14:textId="6EADAF80" w:rsidR="001B42D1" w:rsidRDefault="001B42D1" w:rsidP="00DC5DEB">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29.61</w:t>
            </w:r>
          </w:p>
        </w:tc>
      </w:tr>
      <w:tr w:rsidR="001B42D1" w:rsidRPr="001538F1" w14:paraId="3260546B" w14:textId="77777777" w:rsidTr="001B42D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05" w:type="dxa"/>
            <w:shd w:val="clear" w:color="auto" w:fill="003087"/>
          </w:tcPr>
          <w:p w14:paraId="1066A416" w14:textId="77777777" w:rsidR="001B42D1" w:rsidRDefault="001B42D1" w:rsidP="00DC5DEB">
            <w:pPr>
              <w:spacing w:after="40" w:line="276" w:lineRule="auto"/>
              <w:rPr>
                <w:rFonts w:ascii="Arial" w:eastAsia="Calibri" w:hAnsi="Arial" w:cs="Arial"/>
                <w:bCs w:val="0"/>
                <w:sz w:val="20"/>
                <w:szCs w:val="20"/>
              </w:rPr>
            </w:pPr>
          </w:p>
        </w:tc>
        <w:tc>
          <w:tcPr>
            <w:tcW w:w="5945" w:type="dxa"/>
            <w:shd w:val="clear" w:color="auto" w:fill="003087"/>
          </w:tcPr>
          <w:p w14:paraId="4CB1AA8C" w14:textId="435F8312" w:rsidR="001B42D1" w:rsidRDefault="001B42D1" w:rsidP="00DC5DEB">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Other (inc. divorced, separated, and widowed)</w:t>
            </w:r>
          </w:p>
        </w:tc>
        <w:tc>
          <w:tcPr>
            <w:tcW w:w="1701" w:type="dxa"/>
            <w:shd w:val="clear" w:color="auto" w:fill="003087"/>
          </w:tcPr>
          <w:p w14:paraId="56E88C6F" w14:textId="14648E44" w:rsidR="001B42D1" w:rsidRDefault="001B42D1" w:rsidP="00DC5DEB">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11.71</w:t>
            </w:r>
          </w:p>
        </w:tc>
      </w:tr>
    </w:tbl>
    <w:p w14:paraId="0D017039" w14:textId="77777777" w:rsidR="005D533E" w:rsidRDefault="005D533E" w:rsidP="001B42D1">
      <w:pPr>
        <w:spacing w:after="200" w:line="276" w:lineRule="auto"/>
        <w:rPr>
          <w:rFonts w:ascii="Arial" w:eastAsia="Calibri" w:hAnsi="Arial" w:cs="Arial"/>
        </w:rPr>
      </w:pPr>
    </w:p>
    <w:p w14:paraId="1DDEEC5F" w14:textId="387C20C1" w:rsidR="00574AED" w:rsidRDefault="0039225A" w:rsidP="001B42D1">
      <w:pPr>
        <w:spacing w:after="200" w:line="276" w:lineRule="auto"/>
        <w:rPr>
          <w:rFonts w:ascii="Arial" w:eastAsia="Calibri" w:hAnsi="Arial" w:cs="Arial"/>
        </w:rPr>
      </w:pPr>
      <w:r>
        <w:rPr>
          <w:rFonts w:ascii="Arial" w:eastAsia="Calibri" w:hAnsi="Arial" w:cs="Arial"/>
        </w:rPr>
        <w:lastRenderedPageBreak/>
        <w:t>To provide some further details:</w:t>
      </w:r>
    </w:p>
    <w:p w14:paraId="4F0EF5D0" w14:textId="0DF4239B" w:rsidR="0039225A" w:rsidRDefault="0039225A" w:rsidP="001B42D1">
      <w:pPr>
        <w:pStyle w:val="ListParagraph"/>
        <w:numPr>
          <w:ilvl w:val="0"/>
          <w:numId w:val="44"/>
        </w:numPr>
        <w:spacing w:after="200" w:line="276" w:lineRule="auto"/>
        <w:contextualSpacing w:val="0"/>
        <w:rPr>
          <w:rFonts w:ascii="Arial" w:eastAsia="Calibri" w:hAnsi="Arial" w:cs="Arial"/>
        </w:rPr>
      </w:pPr>
      <w:r>
        <w:rPr>
          <w:rFonts w:ascii="Arial" w:eastAsia="Calibri" w:hAnsi="Arial" w:cs="Arial"/>
        </w:rPr>
        <w:t>Staff group:</w:t>
      </w:r>
    </w:p>
    <w:p w14:paraId="614198CD" w14:textId="36F26F7B"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Additional professional scientific and technical 6.82%.</w:t>
      </w:r>
    </w:p>
    <w:p w14:paraId="1DFB7842" w14:textId="0DABA232"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Additional clinical services 16.44%.</w:t>
      </w:r>
    </w:p>
    <w:p w14:paraId="0E08AF63" w14:textId="0C7A09D8"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Administrative and clerical 25.82%.</w:t>
      </w:r>
    </w:p>
    <w:p w14:paraId="638CD012" w14:textId="40D8675B"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Allied health professionals 11.02%.</w:t>
      </w:r>
    </w:p>
    <w:p w14:paraId="0EF9C58F" w14:textId="4901D743"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Estates and ancillary &lt;3.00%.</w:t>
      </w:r>
    </w:p>
    <w:p w14:paraId="400FC2F2" w14:textId="66AC10EF"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Healthcare scientists &lt;3.00%.</w:t>
      </w:r>
    </w:p>
    <w:p w14:paraId="24DDF671" w14:textId="4EC6E614"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Medical and dental 4.87%.</w:t>
      </w:r>
    </w:p>
    <w:p w14:paraId="061A8ED7" w14:textId="72129ABB"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Nursing and midwifery 33.98%.</w:t>
      </w:r>
    </w:p>
    <w:p w14:paraId="329C0364" w14:textId="3F7567B4"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Students &lt;3.00%.</w:t>
      </w:r>
    </w:p>
    <w:p w14:paraId="2ECE122D" w14:textId="16184773" w:rsidR="0039225A" w:rsidRDefault="0039225A" w:rsidP="001B42D1">
      <w:pPr>
        <w:pStyle w:val="ListParagraph"/>
        <w:numPr>
          <w:ilvl w:val="0"/>
          <w:numId w:val="44"/>
        </w:numPr>
        <w:spacing w:after="200" w:line="276" w:lineRule="auto"/>
        <w:contextualSpacing w:val="0"/>
        <w:rPr>
          <w:rFonts w:ascii="Arial" w:eastAsia="Calibri" w:hAnsi="Arial" w:cs="Arial"/>
        </w:rPr>
      </w:pPr>
      <w:r>
        <w:rPr>
          <w:rFonts w:ascii="Arial" w:eastAsia="Calibri" w:hAnsi="Arial" w:cs="Arial"/>
        </w:rPr>
        <w:t>Full time staff 52.68% and part time staff 47.32%.</w:t>
      </w:r>
    </w:p>
    <w:p w14:paraId="592AE46B" w14:textId="487B22CA" w:rsidR="0039225A" w:rsidRDefault="0039225A" w:rsidP="001B42D1">
      <w:pPr>
        <w:pStyle w:val="ListParagraph"/>
        <w:numPr>
          <w:ilvl w:val="0"/>
          <w:numId w:val="44"/>
        </w:numPr>
        <w:spacing w:after="200" w:line="276" w:lineRule="auto"/>
        <w:contextualSpacing w:val="0"/>
        <w:rPr>
          <w:rFonts w:ascii="Arial" w:eastAsia="Calibri" w:hAnsi="Arial" w:cs="Arial"/>
        </w:rPr>
      </w:pPr>
      <w:r>
        <w:rPr>
          <w:rFonts w:ascii="Arial" w:eastAsia="Calibri" w:hAnsi="Arial" w:cs="Arial"/>
        </w:rPr>
        <w:t>35 countries of birth are represented in addition to the nationals from the UK, the workforce is truly global.</w:t>
      </w:r>
    </w:p>
    <w:p w14:paraId="1ECC6396" w14:textId="634B4D7E" w:rsidR="0039225A" w:rsidRDefault="0039225A" w:rsidP="001B42D1">
      <w:pPr>
        <w:pStyle w:val="ListParagraph"/>
        <w:numPr>
          <w:ilvl w:val="0"/>
          <w:numId w:val="44"/>
        </w:numPr>
        <w:spacing w:after="200" w:line="276" w:lineRule="auto"/>
        <w:contextualSpacing w:val="0"/>
        <w:rPr>
          <w:rFonts w:ascii="Arial" w:eastAsia="Calibri" w:hAnsi="Arial" w:cs="Arial"/>
        </w:rPr>
      </w:pPr>
      <w:r>
        <w:rPr>
          <w:rFonts w:ascii="Arial" w:eastAsia="Calibri" w:hAnsi="Arial" w:cs="Arial"/>
        </w:rPr>
        <w:t>Pay band:</w:t>
      </w:r>
    </w:p>
    <w:p w14:paraId="2F345C60" w14:textId="10BBC407"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 xml:space="preserve">36.11% in Agenda </w:t>
      </w:r>
      <w:proofErr w:type="gramStart"/>
      <w:r>
        <w:rPr>
          <w:rFonts w:ascii="Arial" w:eastAsia="Calibri" w:hAnsi="Arial" w:cs="Arial"/>
        </w:rPr>
        <w:t>For</w:t>
      </w:r>
      <w:proofErr w:type="gramEnd"/>
      <w:r>
        <w:rPr>
          <w:rFonts w:ascii="Arial" w:eastAsia="Calibri" w:hAnsi="Arial" w:cs="Arial"/>
        </w:rPr>
        <w:t xml:space="preserve"> Change bands 2 to 4.</w:t>
      </w:r>
    </w:p>
    <w:p w14:paraId="792BAFCB" w14:textId="7FE457BE"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 xml:space="preserve">39.34% in Agenda </w:t>
      </w:r>
      <w:proofErr w:type="gramStart"/>
      <w:r>
        <w:rPr>
          <w:rFonts w:ascii="Arial" w:eastAsia="Calibri" w:hAnsi="Arial" w:cs="Arial"/>
        </w:rPr>
        <w:t>For</w:t>
      </w:r>
      <w:proofErr w:type="gramEnd"/>
      <w:r>
        <w:rPr>
          <w:rFonts w:ascii="Arial" w:eastAsia="Calibri" w:hAnsi="Arial" w:cs="Arial"/>
        </w:rPr>
        <w:t xml:space="preserve"> Change bands 5 or 6.</w:t>
      </w:r>
    </w:p>
    <w:p w14:paraId="06528168" w14:textId="6CB4A706"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 xml:space="preserve">19.00% in Agenda </w:t>
      </w:r>
      <w:proofErr w:type="gramStart"/>
      <w:r>
        <w:rPr>
          <w:rFonts w:ascii="Arial" w:eastAsia="Calibri" w:hAnsi="Arial" w:cs="Arial"/>
        </w:rPr>
        <w:t>For</w:t>
      </w:r>
      <w:proofErr w:type="gramEnd"/>
      <w:r>
        <w:rPr>
          <w:rFonts w:ascii="Arial" w:eastAsia="Calibri" w:hAnsi="Arial" w:cs="Arial"/>
        </w:rPr>
        <w:t xml:space="preserve"> Change bands 7 to 9.</w:t>
      </w:r>
    </w:p>
    <w:p w14:paraId="506E59EF" w14:textId="44E49B6D" w:rsidR="0039225A" w:rsidRDefault="0039225A" w:rsidP="001B42D1">
      <w:pPr>
        <w:pStyle w:val="ListParagraph"/>
        <w:numPr>
          <w:ilvl w:val="1"/>
          <w:numId w:val="44"/>
        </w:numPr>
        <w:spacing w:after="200" w:line="276" w:lineRule="auto"/>
        <w:contextualSpacing w:val="0"/>
        <w:rPr>
          <w:rFonts w:ascii="Arial" w:eastAsia="Calibri" w:hAnsi="Arial" w:cs="Arial"/>
        </w:rPr>
      </w:pPr>
      <w:r>
        <w:rPr>
          <w:rFonts w:ascii="Arial" w:eastAsia="Calibri" w:hAnsi="Arial" w:cs="Arial"/>
        </w:rPr>
        <w:t>5.48% in Medical and Dental pay scale.</w:t>
      </w:r>
    </w:p>
    <w:p w14:paraId="4F0B446D" w14:textId="06486368" w:rsidR="001B42D1" w:rsidRDefault="001B42D1">
      <w:pPr>
        <w:rPr>
          <w:rFonts w:ascii="Arial" w:eastAsia="Calibri" w:hAnsi="Arial" w:cs="Arial"/>
        </w:rPr>
      </w:pPr>
      <w:r>
        <w:rPr>
          <w:rFonts w:ascii="Arial" w:eastAsia="Calibri" w:hAnsi="Arial" w:cs="Arial"/>
        </w:rPr>
        <w:br w:type="page"/>
      </w:r>
    </w:p>
    <w:p w14:paraId="0C1EBDF9"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Recruitment data</w:t>
      </w:r>
    </w:p>
    <w:p w14:paraId="44B93CA9" w14:textId="77777777" w:rsidR="005D533E" w:rsidRDefault="005D533E" w:rsidP="005D533E">
      <w:pPr>
        <w:spacing w:line="276" w:lineRule="auto"/>
        <w:rPr>
          <w:rFonts w:ascii="Arial" w:eastAsia="Calibri" w:hAnsi="Arial" w:cs="Arial"/>
        </w:rPr>
      </w:pPr>
    </w:p>
    <w:p w14:paraId="7588FB1B" w14:textId="31C74545" w:rsidR="0032432E" w:rsidRDefault="0032432E" w:rsidP="001B42D1">
      <w:pPr>
        <w:spacing w:after="200" w:line="276" w:lineRule="auto"/>
        <w:rPr>
          <w:rFonts w:ascii="Arial" w:eastAsia="Calibri" w:hAnsi="Arial" w:cs="Arial"/>
        </w:rPr>
      </w:pPr>
      <w:r>
        <w:rPr>
          <w:rFonts w:ascii="Arial" w:eastAsia="Calibri" w:hAnsi="Arial" w:cs="Arial"/>
        </w:rPr>
        <w:t>Data taken from the electronic staff record for the period 1</w:t>
      </w:r>
      <w:r w:rsidRPr="0032432E">
        <w:rPr>
          <w:rFonts w:ascii="Arial" w:eastAsia="Calibri" w:hAnsi="Arial" w:cs="Arial"/>
          <w:vertAlign w:val="superscript"/>
        </w:rPr>
        <w:t>st</w:t>
      </w:r>
      <w:r>
        <w:rPr>
          <w:rFonts w:ascii="Arial" w:eastAsia="Calibri" w:hAnsi="Arial" w:cs="Arial"/>
        </w:rPr>
        <w:t xml:space="preserve"> April to 1</w:t>
      </w:r>
      <w:r w:rsidRPr="0032432E">
        <w:rPr>
          <w:rFonts w:ascii="Arial" w:eastAsia="Calibri" w:hAnsi="Arial" w:cs="Arial"/>
          <w:vertAlign w:val="superscript"/>
        </w:rPr>
        <w:t>st</w:t>
      </w:r>
      <w:r>
        <w:rPr>
          <w:rFonts w:ascii="Arial" w:eastAsia="Calibri" w:hAnsi="Arial" w:cs="Arial"/>
        </w:rPr>
        <w:t xml:space="preserve"> November 2023 shows that:</w:t>
      </w:r>
    </w:p>
    <w:p w14:paraId="4C59F519" w14:textId="56DF24E5" w:rsidR="0032432E" w:rsidRDefault="0032432E" w:rsidP="001B42D1">
      <w:pPr>
        <w:pStyle w:val="ListParagraph"/>
        <w:numPr>
          <w:ilvl w:val="0"/>
          <w:numId w:val="39"/>
        </w:numPr>
        <w:spacing w:after="200" w:line="276" w:lineRule="auto"/>
        <w:contextualSpacing w:val="0"/>
        <w:rPr>
          <w:rFonts w:ascii="Arial" w:eastAsia="Calibri" w:hAnsi="Arial" w:cs="Arial"/>
        </w:rPr>
      </w:pPr>
      <w:r>
        <w:rPr>
          <w:rFonts w:ascii="Arial" w:eastAsia="Calibri" w:hAnsi="Arial" w:cs="Arial"/>
        </w:rPr>
        <w:t>There were 188 new starters in total</w:t>
      </w:r>
      <w:r w:rsidR="00DF5EC2">
        <w:rPr>
          <w:rFonts w:ascii="Arial" w:eastAsia="Calibri" w:hAnsi="Arial" w:cs="Arial"/>
        </w:rPr>
        <w:t>.</w:t>
      </w:r>
    </w:p>
    <w:p w14:paraId="4DE23F01" w14:textId="49974A32" w:rsidR="0032432E" w:rsidRDefault="0032432E" w:rsidP="001B42D1">
      <w:pPr>
        <w:pStyle w:val="ListParagraph"/>
        <w:numPr>
          <w:ilvl w:val="0"/>
          <w:numId w:val="39"/>
        </w:numPr>
        <w:spacing w:after="200" w:line="276" w:lineRule="auto"/>
        <w:contextualSpacing w:val="0"/>
        <w:rPr>
          <w:rFonts w:ascii="Arial" w:eastAsia="Calibri" w:hAnsi="Arial" w:cs="Arial"/>
        </w:rPr>
      </w:pPr>
      <w:r>
        <w:rPr>
          <w:rFonts w:ascii="Arial" w:eastAsia="Calibri" w:hAnsi="Arial" w:cs="Arial"/>
        </w:rPr>
        <w:t>66 started part time work, 122 full time work</w:t>
      </w:r>
      <w:r w:rsidR="00DF5EC2">
        <w:rPr>
          <w:rFonts w:ascii="Arial" w:eastAsia="Calibri" w:hAnsi="Arial" w:cs="Arial"/>
        </w:rPr>
        <w:t>.</w:t>
      </w:r>
    </w:p>
    <w:p w14:paraId="66489A4D" w14:textId="77777777" w:rsidR="0032432E" w:rsidRDefault="0032432E" w:rsidP="001B42D1">
      <w:pPr>
        <w:pStyle w:val="ListParagraph"/>
        <w:numPr>
          <w:ilvl w:val="0"/>
          <w:numId w:val="39"/>
        </w:numPr>
        <w:spacing w:after="200" w:line="276" w:lineRule="auto"/>
        <w:contextualSpacing w:val="0"/>
        <w:rPr>
          <w:rFonts w:ascii="Arial" w:eastAsia="Calibri" w:hAnsi="Arial" w:cs="Arial"/>
        </w:rPr>
      </w:pPr>
      <w:r>
        <w:rPr>
          <w:rFonts w:ascii="Arial" w:eastAsia="Calibri" w:hAnsi="Arial" w:cs="Arial"/>
        </w:rPr>
        <w:t xml:space="preserve">By pay band: </w:t>
      </w:r>
    </w:p>
    <w:p w14:paraId="53F886B1" w14:textId="231EE477"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28 were Agenda for Change band 2</w:t>
      </w:r>
      <w:r w:rsidR="00DF5EC2">
        <w:rPr>
          <w:rFonts w:ascii="Arial" w:eastAsia="Calibri" w:hAnsi="Arial" w:cs="Arial"/>
        </w:rPr>
        <w:t>.</w:t>
      </w:r>
    </w:p>
    <w:p w14:paraId="003CCB67" w14:textId="732F7A26"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36</w:t>
      </w:r>
      <w:r w:rsidRPr="0032432E">
        <w:rPr>
          <w:rFonts w:ascii="Arial" w:eastAsia="Calibri" w:hAnsi="Arial" w:cs="Arial"/>
        </w:rPr>
        <w:t xml:space="preserve"> </w:t>
      </w:r>
      <w:r>
        <w:rPr>
          <w:rFonts w:ascii="Arial" w:eastAsia="Calibri" w:hAnsi="Arial" w:cs="Arial"/>
        </w:rPr>
        <w:t>were Agenda for Change band 3</w:t>
      </w:r>
      <w:r w:rsidR="00DF5EC2">
        <w:rPr>
          <w:rFonts w:ascii="Arial" w:eastAsia="Calibri" w:hAnsi="Arial" w:cs="Arial"/>
        </w:rPr>
        <w:t>.</w:t>
      </w:r>
    </w:p>
    <w:p w14:paraId="588DF373" w14:textId="7F6E0A99"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16 were Agenda for Change band 4</w:t>
      </w:r>
      <w:r w:rsidR="00DF5EC2">
        <w:rPr>
          <w:rFonts w:ascii="Arial" w:eastAsia="Calibri" w:hAnsi="Arial" w:cs="Arial"/>
        </w:rPr>
        <w:t>.</w:t>
      </w:r>
    </w:p>
    <w:p w14:paraId="30513776" w14:textId="3B998718"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56 were Agenda for Change band 5</w:t>
      </w:r>
      <w:r w:rsidR="00DF5EC2">
        <w:rPr>
          <w:rFonts w:ascii="Arial" w:eastAsia="Calibri" w:hAnsi="Arial" w:cs="Arial"/>
        </w:rPr>
        <w:t>.</w:t>
      </w:r>
    </w:p>
    <w:p w14:paraId="633D1685" w14:textId="0BE072C6"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29 were Agenda for Change band 6</w:t>
      </w:r>
      <w:r w:rsidR="00DF5EC2">
        <w:rPr>
          <w:rFonts w:ascii="Arial" w:eastAsia="Calibri" w:hAnsi="Arial" w:cs="Arial"/>
        </w:rPr>
        <w:t>.</w:t>
      </w:r>
    </w:p>
    <w:p w14:paraId="6955599A" w14:textId="3C9FBB3F"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15 were Agenda for Change band 7</w:t>
      </w:r>
      <w:r w:rsidR="00DF5EC2">
        <w:rPr>
          <w:rFonts w:ascii="Arial" w:eastAsia="Calibri" w:hAnsi="Arial" w:cs="Arial"/>
        </w:rPr>
        <w:t>.</w:t>
      </w:r>
    </w:p>
    <w:p w14:paraId="28C504FE" w14:textId="0CA017BD" w:rsidR="0032432E" w:rsidRDefault="00D44052"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Less than 10</w:t>
      </w:r>
      <w:r w:rsidR="0032432E">
        <w:rPr>
          <w:rFonts w:ascii="Arial" w:eastAsia="Calibri" w:hAnsi="Arial" w:cs="Arial"/>
        </w:rPr>
        <w:t xml:space="preserve"> were recruited to higher Agenda for Change pay bands or medical and dental roles</w:t>
      </w:r>
      <w:r w:rsidR="00DF5EC2">
        <w:rPr>
          <w:rFonts w:ascii="Arial" w:eastAsia="Calibri" w:hAnsi="Arial" w:cs="Arial"/>
        </w:rPr>
        <w:t>.</w:t>
      </w:r>
    </w:p>
    <w:p w14:paraId="3EB6DC11" w14:textId="4B4CDDCF" w:rsidR="0032432E" w:rsidRDefault="0032432E" w:rsidP="001B42D1">
      <w:pPr>
        <w:pStyle w:val="ListParagraph"/>
        <w:numPr>
          <w:ilvl w:val="0"/>
          <w:numId w:val="39"/>
        </w:numPr>
        <w:spacing w:after="200" w:line="276" w:lineRule="auto"/>
        <w:contextualSpacing w:val="0"/>
        <w:rPr>
          <w:rFonts w:ascii="Arial" w:eastAsia="Calibri" w:hAnsi="Arial" w:cs="Arial"/>
        </w:rPr>
      </w:pPr>
      <w:r>
        <w:rPr>
          <w:rFonts w:ascii="Arial" w:eastAsia="Calibri" w:hAnsi="Arial" w:cs="Arial"/>
        </w:rPr>
        <w:t>By staff group:</w:t>
      </w:r>
    </w:p>
    <w:p w14:paraId="3FD9EAF3" w14:textId="1E354A39"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65 were in nursing and midwifery</w:t>
      </w:r>
      <w:r w:rsidR="00DF5EC2">
        <w:rPr>
          <w:rFonts w:ascii="Arial" w:eastAsia="Calibri" w:hAnsi="Arial" w:cs="Arial"/>
        </w:rPr>
        <w:t>.</w:t>
      </w:r>
    </w:p>
    <w:p w14:paraId="44A72B83" w14:textId="7D6D2B0B"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52 were in administrative and clerical</w:t>
      </w:r>
      <w:r w:rsidR="00DF5EC2">
        <w:rPr>
          <w:rFonts w:ascii="Arial" w:eastAsia="Calibri" w:hAnsi="Arial" w:cs="Arial"/>
        </w:rPr>
        <w:t>.</w:t>
      </w:r>
    </w:p>
    <w:p w14:paraId="06877227" w14:textId="601949FE"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36 were in additional clinical services</w:t>
      </w:r>
      <w:r w:rsidR="00DF5EC2">
        <w:rPr>
          <w:rFonts w:ascii="Arial" w:eastAsia="Calibri" w:hAnsi="Arial" w:cs="Arial"/>
        </w:rPr>
        <w:t>.</w:t>
      </w:r>
    </w:p>
    <w:p w14:paraId="0D4252E6" w14:textId="45387EFF" w:rsidR="0032432E" w:rsidRDefault="0032432E"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22 were in allied health professionals</w:t>
      </w:r>
      <w:r w:rsidR="00DF5EC2">
        <w:rPr>
          <w:rFonts w:ascii="Arial" w:eastAsia="Calibri" w:hAnsi="Arial" w:cs="Arial"/>
        </w:rPr>
        <w:t>.</w:t>
      </w:r>
    </w:p>
    <w:p w14:paraId="67A24CEB" w14:textId="23B98FD8" w:rsidR="0032432E" w:rsidRDefault="00DF5EC2" w:rsidP="001B42D1">
      <w:pPr>
        <w:pStyle w:val="ListParagraph"/>
        <w:numPr>
          <w:ilvl w:val="1"/>
          <w:numId w:val="39"/>
        </w:numPr>
        <w:spacing w:after="200" w:line="276" w:lineRule="auto"/>
        <w:contextualSpacing w:val="0"/>
        <w:rPr>
          <w:rFonts w:ascii="Arial" w:eastAsia="Calibri" w:hAnsi="Arial" w:cs="Arial"/>
        </w:rPr>
      </w:pPr>
      <w:r>
        <w:rPr>
          <w:rFonts w:ascii="Arial" w:eastAsia="Calibri" w:hAnsi="Arial" w:cs="Arial"/>
        </w:rPr>
        <w:t>13 were in other groups including medical and dental, students, estates, and healthcare scientists.</w:t>
      </w:r>
    </w:p>
    <w:p w14:paraId="2DC7B628" w14:textId="3978E9BB" w:rsidR="00095B50" w:rsidRDefault="00095B50" w:rsidP="001B42D1">
      <w:pPr>
        <w:spacing w:after="200" w:line="276" w:lineRule="auto"/>
        <w:rPr>
          <w:rFonts w:ascii="Arial" w:eastAsia="Calibri" w:hAnsi="Arial" w:cs="Arial"/>
        </w:rPr>
      </w:pPr>
      <w:r w:rsidRPr="00095B50">
        <w:rPr>
          <w:rFonts w:ascii="Arial" w:eastAsia="Calibri" w:hAnsi="Arial" w:cs="Arial"/>
        </w:rPr>
        <w:t xml:space="preserve">While the Trust does not actively undertake international recruitment programmes as a community organisation, we have applied for an organisational Certificate of Sponsorship to support the recruitment of people on sponsorship visas. We do currently recruit staff who have been born and trained overseas. During this </w:t>
      </w:r>
      <w:proofErr w:type="gramStart"/>
      <w:r w:rsidRPr="00095B50">
        <w:rPr>
          <w:rFonts w:ascii="Arial" w:eastAsia="Calibri" w:hAnsi="Arial" w:cs="Arial"/>
        </w:rPr>
        <w:t>period</w:t>
      </w:r>
      <w:proofErr w:type="gramEnd"/>
      <w:r w:rsidRPr="00095B50">
        <w:rPr>
          <w:rFonts w:ascii="Arial" w:eastAsia="Calibri" w:hAnsi="Arial" w:cs="Arial"/>
        </w:rPr>
        <w:t xml:space="preserve"> we recruited more than 10 members of staff from European, African, and South East Asian nations</w:t>
      </w:r>
      <w:r>
        <w:rPr>
          <w:rFonts w:ascii="Arial" w:eastAsia="Calibri" w:hAnsi="Arial" w:cs="Arial"/>
        </w:rPr>
        <w:t>.</w:t>
      </w:r>
    </w:p>
    <w:p w14:paraId="68F876F6" w14:textId="0760F5F0" w:rsidR="00DF5EC2" w:rsidRDefault="00DF5EC2" w:rsidP="001B42D1">
      <w:pPr>
        <w:spacing w:after="200" w:line="276" w:lineRule="auto"/>
        <w:rPr>
          <w:rFonts w:ascii="Arial" w:eastAsia="Calibri" w:hAnsi="Arial" w:cs="Arial"/>
        </w:rPr>
      </w:pPr>
      <w:r>
        <w:rPr>
          <w:rFonts w:ascii="Arial" w:eastAsia="Calibri" w:hAnsi="Arial" w:cs="Arial"/>
        </w:rPr>
        <w:t xml:space="preserve">The table below shows the equality demographic breakdown of new starters in the period. Pregnancy and maternity </w:t>
      </w:r>
      <w:proofErr w:type="gramStart"/>
      <w:r>
        <w:rPr>
          <w:rFonts w:ascii="Arial" w:eastAsia="Calibri" w:hAnsi="Arial" w:cs="Arial"/>
        </w:rPr>
        <w:t>is</w:t>
      </w:r>
      <w:proofErr w:type="gramEnd"/>
      <w:r>
        <w:rPr>
          <w:rFonts w:ascii="Arial" w:eastAsia="Calibri" w:hAnsi="Arial" w:cs="Arial"/>
        </w:rPr>
        <w:t xml:space="preserve"> not detailed as during this period there were no new starters on maternity leave.</w:t>
      </w:r>
    </w:p>
    <w:p w14:paraId="74C37505" w14:textId="3B1BD220" w:rsidR="00EC68D9" w:rsidRPr="00EC68D9" w:rsidRDefault="00EC68D9" w:rsidP="00EC68D9">
      <w:pPr>
        <w:pStyle w:val="Caption"/>
        <w:keepNext/>
        <w:jc w:val="center"/>
        <w:rPr>
          <w:b/>
          <w:bCs/>
        </w:rPr>
      </w:pPr>
      <w:r w:rsidRPr="00EC68D9">
        <w:rPr>
          <w:b/>
          <w:bCs/>
        </w:rPr>
        <w:lastRenderedPageBreak/>
        <w:t xml:space="preserve">Table </w:t>
      </w:r>
      <w:r w:rsidRPr="00EC68D9">
        <w:rPr>
          <w:b/>
          <w:bCs/>
        </w:rPr>
        <w:fldChar w:fldCharType="begin"/>
      </w:r>
      <w:r w:rsidRPr="00EC68D9">
        <w:rPr>
          <w:b/>
          <w:bCs/>
        </w:rPr>
        <w:instrText xml:space="preserve"> SEQ Table \* ARABIC </w:instrText>
      </w:r>
      <w:r w:rsidRPr="00EC68D9">
        <w:rPr>
          <w:b/>
          <w:bCs/>
        </w:rPr>
        <w:fldChar w:fldCharType="separate"/>
      </w:r>
      <w:r w:rsidR="00075FA8">
        <w:rPr>
          <w:b/>
          <w:bCs/>
          <w:noProof/>
        </w:rPr>
        <w:t>2</w:t>
      </w:r>
      <w:r w:rsidRPr="00EC68D9">
        <w:rPr>
          <w:b/>
          <w:bCs/>
        </w:rPr>
        <w:fldChar w:fldCharType="end"/>
      </w:r>
      <w:r w:rsidRPr="00EC68D9">
        <w:rPr>
          <w:b/>
          <w:bCs/>
        </w:rPr>
        <w:t>: Showing new starter equality demographic data from 1st April to 1st November 2023</w:t>
      </w:r>
    </w:p>
    <w:tbl>
      <w:tblPr>
        <w:tblStyle w:val="ListTable3-Accent1"/>
        <w:tblW w:w="6941" w:type="dxa"/>
        <w:jc w:val="center"/>
        <w:tblLook w:val="04A0" w:firstRow="1" w:lastRow="0" w:firstColumn="1" w:lastColumn="0" w:noHBand="0" w:noVBand="1"/>
      </w:tblPr>
      <w:tblGrid>
        <w:gridCol w:w="1705"/>
        <w:gridCol w:w="3407"/>
        <w:gridCol w:w="1829"/>
      </w:tblGrid>
      <w:tr w:rsidR="00F74E41" w:rsidRPr="00F74E41" w14:paraId="52AD6474" w14:textId="77777777" w:rsidTr="00DD59B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941" w:type="dxa"/>
            <w:gridSpan w:val="3"/>
            <w:shd w:val="clear" w:color="auto" w:fill="003087"/>
          </w:tcPr>
          <w:p w14:paraId="40E86688" w14:textId="77777777" w:rsidR="00F74E41" w:rsidRDefault="00F74E41" w:rsidP="0076596A">
            <w:pPr>
              <w:spacing w:after="40" w:line="276" w:lineRule="auto"/>
              <w:rPr>
                <w:rFonts w:ascii="Arial" w:eastAsia="Calibri" w:hAnsi="Arial" w:cs="Arial"/>
                <w:b w:val="0"/>
                <w:sz w:val="20"/>
                <w:szCs w:val="20"/>
              </w:rPr>
            </w:pPr>
            <w:bookmarkStart w:id="1" w:name="_Hlk150948542"/>
            <w:r w:rsidRPr="00F74E41">
              <w:rPr>
                <w:rFonts w:ascii="Arial" w:eastAsia="Calibri" w:hAnsi="Arial" w:cs="Arial"/>
                <w:bCs w:val="0"/>
                <w:sz w:val="20"/>
                <w:szCs w:val="20"/>
              </w:rPr>
              <w:t>New starter demographics 1</w:t>
            </w:r>
            <w:r w:rsidRPr="00F74E41">
              <w:rPr>
                <w:rFonts w:ascii="Arial" w:eastAsia="Calibri" w:hAnsi="Arial" w:cs="Arial"/>
                <w:bCs w:val="0"/>
                <w:sz w:val="20"/>
                <w:szCs w:val="20"/>
                <w:vertAlign w:val="superscript"/>
              </w:rPr>
              <w:t>st</w:t>
            </w:r>
            <w:r w:rsidRPr="00F74E41">
              <w:rPr>
                <w:rFonts w:ascii="Arial" w:eastAsia="Calibri" w:hAnsi="Arial" w:cs="Arial"/>
                <w:bCs w:val="0"/>
                <w:sz w:val="20"/>
                <w:szCs w:val="20"/>
              </w:rPr>
              <w:t xml:space="preserve"> April to 1</w:t>
            </w:r>
            <w:r w:rsidRPr="00F74E41">
              <w:rPr>
                <w:rFonts w:ascii="Arial" w:eastAsia="Calibri" w:hAnsi="Arial" w:cs="Arial"/>
                <w:bCs w:val="0"/>
                <w:sz w:val="20"/>
                <w:szCs w:val="20"/>
                <w:vertAlign w:val="superscript"/>
              </w:rPr>
              <w:t>st</w:t>
            </w:r>
            <w:r w:rsidRPr="00F74E41">
              <w:rPr>
                <w:rFonts w:ascii="Arial" w:eastAsia="Calibri" w:hAnsi="Arial" w:cs="Arial"/>
                <w:bCs w:val="0"/>
                <w:sz w:val="20"/>
                <w:szCs w:val="20"/>
              </w:rPr>
              <w:t xml:space="preserve"> November 2023</w:t>
            </w:r>
          </w:p>
          <w:p w14:paraId="4AD23A78" w14:textId="5056C4E7" w:rsidR="00DD59B8" w:rsidRPr="00DD59B8" w:rsidRDefault="00DD59B8" w:rsidP="0076596A">
            <w:pPr>
              <w:spacing w:after="40" w:line="276" w:lineRule="auto"/>
              <w:rPr>
                <w:rFonts w:ascii="Arial" w:eastAsia="Calibri" w:hAnsi="Arial" w:cs="Arial"/>
                <w:b w:val="0"/>
                <w:bCs w:val="0"/>
                <w:i/>
                <w:iCs/>
                <w:sz w:val="20"/>
                <w:szCs w:val="20"/>
              </w:rPr>
            </w:pPr>
            <w:r>
              <w:rPr>
                <w:rFonts w:ascii="Arial" w:eastAsia="Calibri" w:hAnsi="Arial" w:cs="Arial"/>
                <w:b w:val="0"/>
                <w:bCs w:val="0"/>
                <w:i/>
                <w:iCs/>
                <w:sz w:val="20"/>
                <w:szCs w:val="20"/>
              </w:rPr>
              <w:t xml:space="preserve">Percentages less than 3% are not disclosed for data </w:t>
            </w:r>
            <w:proofErr w:type="gramStart"/>
            <w:r>
              <w:rPr>
                <w:rFonts w:ascii="Arial" w:eastAsia="Calibri" w:hAnsi="Arial" w:cs="Arial"/>
                <w:b w:val="0"/>
                <w:bCs w:val="0"/>
                <w:i/>
                <w:iCs/>
                <w:sz w:val="20"/>
                <w:szCs w:val="20"/>
              </w:rPr>
              <w:t>protection</w:t>
            </w:r>
            <w:proofErr w:type="gramEnd"/>
          </w:p>
          <w:p w14:paraId="3D7BD529" w14:textId="6FA7DC4A" w:rsidR="00F74E41" w:rsidRPr="00F74E41" w:rsidRDefault="00F74E41" w:rsidP="0076596A">
            <w:pPr>
              <w:spacing w:after="40" w:line="276" w:lineRule="auto"/>
              <w:rPr>
                <w:rFonts w:ascii="Arial" w:eastAsia="Calibri" w:hAnsi="Arial" w:cs="Arial"/>
                <w:b w:val="0"/>
                <w:sz w:val="20"/>
                <w:szCs w:val="20"/>
              </w:rPr>
            </w:pPr>
          </w:p>
        </w:tc>
      </w:tr>
      <w:tr w:rsidR="00F74E41" w:rsidRPr="00F74E41" w14:paraId="6C6DE42E" w14:textId="77777777" w:rsidTr="00DD59B8">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51A4B1CC" w14:textId="3CCA5FDA" w:rsidR="00F74E41" w:rsidRPr="00DC5DEB" w:rsidRDefault="00F74E41" w:rsidP="0076596A">
            <w:pPr>
              <w:spacing w:after="40" w:line="276" w:lineRule="auto"/>
              <w:rPr>
                <w:rFonts w:ascii="Arial" w:eastAsia="Calibri" w:hAnsi="Arial" w:cs="Arial"/>
                <w:sz w:val="20"/>
                <w:szCs w:val="20"/>
              </w:rPr>
            </w:pPr>
            <w:r w:rsidRPr="00DC5DEB">
              <w:rPr>
                <w:rFonts w:ascii="Arial" w:eastAsia="Calibri" w:hAnsi="Arial" w:cs="Arial"/>
                <w:sz w:val="20"/>
                <w:szCs w:val="20"/>
              </w:rPr>
              <w:t>Age</w:t>
            </w:r>
            <w:r w:rsidRPr="00F74E41">
              <w:rPr>
                <w:rFonts w:ascii="Arial" w:eastAsia="Calibri" w:hAnsi="Arial" w:cs="Arial"/>
                <w:sz w:val="20"/>
                <w:szCs w:val="20"/>
              </w:rPr>
              <w:t xml:space="preserve"> %</w:t>
            </w:r>
          </w:p>
        </w:tc>
        <w:tc>
          <w:tcPr>
            <w:tcW w:w="3407" w:type="dxa"/>
          </w:tcPr>
          <w:p w14:paraId="3645B474"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Under 21</w:t>
            </w:r>
          </w:p>
        </w:tc>
        <w:tc>
          <w:tcPr>
            <w:tcW w:w="1829" w:type="dxa"/>
          </w:tcPr>
          <w:p w14:paraId="2B289BB6" w14:textId="4E5A965D"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3.72</w:t>
            </w:r>
          </w:p>
        </w:tc>
      </w:tr>
      <w:tr w:rsidR="00F74E41" w:rsidRPr="00F74E41" w14:paraId="6AF29195" w14:textId="77777777" w:rsidTr="00DD59B8">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4ED797F2"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3FECF3A9"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21 – 30</w:t>
            </w:r>
          </w:p>
        </w:tc>
        <w:tc>
          <w:tcPr>
            <w:tcW w:w="1829" w:type="dxa"/>
          </w:tcPr>
          <w:p w14:paraId="004C5E95" w14:textId="1C9A24EB" w:rsidR="00F74E41" w:rsidRPr="00DC5DEB" w:rsidRDefault="00F74E41"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22.87</w:t>
            </w:r>
          </w:p>
        </w:tc>
      </w:tr>
      <w:tr w:rsidR="00F74E41" w:rsidRPr="00F74E41" w14:paraId="0D886B71" w14:textId="77777777" w:rsidTr="00DD59B8">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6C7E48C"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6D97C146"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31 – 40</w:t>
            </w:r>
          </w:p>
        </w:tc>
        <w:tc>
          <w:tcPr>
            <w:tcW w:w="1829" w:type="dxa"/>
          </w:tcPr>
          <w:p w14:paraId="71DE825A" w14:textId="253CCB71"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31.38</w:t>
            </w:r>
          </w:p>
        </w:tc>
      </w:tr>
      <w:tr w:rsidR="00F74E41" w:rsidRPr="00F74E41" w14:paraId="5D89B006" w14:textId="77777777" w:rsidTr="00DD59B8">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458E98D5"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0A89EFDE"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41 – 50</w:t>
            </w:r>
          </w:p>
        </w:tc>
        <w:tc>
          <w:tcPr>
            <w:tcW w:w="1829" w:type="dxa"/>
          </w:tcPr>
          <w:p w14:paraId="68C3BE16" w14:textId="3EB122A8" w:rsidR="00F74E41" w:rsidRPr="00DC5DEB" w:rsidRDefault="00F74E41"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19.15</w:t>
            </w:r>
          </w:p>
        </w:tc>
      </w:tr>
      <w:tr w:rsidR="00F74E41" w:rsidRPr="00F74E41" w14:paraId="09072E6A" w14:textId="77777777" w:rsidTr="00DD59B8">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632AFF3"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6194A19E"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51 – 60</w:t>
            </w:r>
          </w:p>
        </w:tc>
        <w:tc>
          <w:tcPr>
            <w:tcW w:w="1829" w:type="dxa"/>
          </w:tcPr>
          <w:p w14:paraId="1E0907E9" w14:textId="0ED03FA8"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20.21</w:t>
            </w:r>
          </w:p>
        </w:tc>
      </w:tr>
      <w:tr w:rsidR="00F74E41" w:rsidRPr="00F74E41" w14:paraId="5A7C72A4" w14:textId="77777777" w:rsidTr="00DD59B8">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38C52B9"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694E8894"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61 – 70</w:t>
            </w:r>
          </w:p>
        </w:tc>
        <w:tc>
          <w:tcPr>
            <w:tcW w:w="1829" w:type="dxa"/>
          </w:tcPr>
          <w:p w14:paraId="04DA7BE6" w14:textId="0616ED0D"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F74E41" w:rsidRPr="00F74E41" w14:paraId="4D1D66DD" w14:textId="77777777" w:rsidTr="00DD59B8">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346E2E1"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017AC1C3"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Over 70</w:t>
            </w:r>
          </w:p>
        </w:tc>
        <w:tc>
          <w:tcPr>
            <w:tcW w:w="1829" w:type="dxa"/>
          </w:tcPr>
          <w:p w14:paraId="5D67F83B" w14:textId="183162BA"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0.00</w:t>
            </w:r>
          </w:p>
        </w:tc>
      </w:tr>
      <w:tr w:rsidR="00F74E41" w:rsidRPr="00F74E41" w14:paraId="14CF6CF1" w14:textId="77777777" w:rsidTr="00DD59B8">
        <w:trPr>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7C001050" w14:textId="11B0A91C" w:rsidR="00F74E41" w:rsidRPr="00DC5DEB" w:rsidRDefault="00F74E41" w:rsidP="0076596A">
            <w:pPr>
              <w:spacing w:after="40" w:line="276" w:lineRule="auto"/>
              <w:rPr>
                <w:rFonts w:ascii="Arial" w:eastAsia="Calibri" w:hAnsi="Arial" w:cs="Arial"/>
                <w:sz w:val="20"/>
                <w:szCs w:val="20"/>
              </w:rPr>
            </w:pPr>
            <w:r w:rsidRPr="00DC5DEB">
              <w:rPr>
                <w:rFonts w:ascii="Arial" w:eastAsia="Calibri" w:hAnsi="Arial" w:cs="Arial"/>
                <w:sz w:val="20"/>
                <w:szCs w:val="20"/>
              </w:rPr>
              <w:t>Disability</w:t>
            </w:r>
            <w:r w:rsidRPr="00F74E41">
              <w:rPr>
                <w:rFonts w:ascii="Arial" w:eastAsia="Calibri" w:hAnsi="Arial" w:cs="Arial"/>
                <w:sz w:val="20"/>
                <w:szCs w:val="20"/>
              </w:rPr>
              <w:t xml:space="preserve"> %</w:t>
            </w:r>
          </w:p>
        </w:tc>
        <w:tc>
          <w:tcPr>
            <w:tcW w:w="3407" w:type="dxa"/>
          </w:tcPr>
          <w:p w14:paraId="297EB9B6"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w:t>
            </w:r>
          </w:p>
        </w:tc>
        <w:tc>
          <w:tcPr>
            <w:tcW w:w="1829" w:type="dxa"/>
          </w:tcPr>
          <w:p w14:paraId="7DA73D47" w14:textId="72E34216" w:rsidR="00F74E41" w:rsidRPr="00DC5DEB" w:rsidRDefault="00F74E41"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62.2</w:t>
            </w:r>
          </w:p>
        </w:tc>
      </w:tr>
      <w:tr w:rsidR="00F74E41" w:rsidRPr="00F74E41" w14:paraId="5B1B3C81" w14:textId="77777777" w:rsidTr="00DD59B8">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4930C0D"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484238E5"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Yes</w:t>
            </w:r>
          </w:p>
        </w:tc>
        <w:tc>
          <w:tcPr>
            <w:tcW w:w="1829" w:type="dxa"/>
          </w:tcPr>
          <w:p w14:paraId="2F8D91DE" w14:textId="3DA31272"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4.79</w:t>
            </w:r>
          </w:p>
        </w:tc>
      </w:tr>
      <w:tr w:rsidR="00F74E41" w:rsidRPr="00F74E41" w14:paraId="461B23D6" w14:textId="77777777" w:rsidTr="00DD59B8">
        <w:trPr>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3EED12E8"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27FB134B"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Not Stated</w:t>
            </w:r>
          </w:p>
        </w:tc>
        <w:tc>
          <w:tcPr>
            <w:tcW w:w="1829" w:type="dxa"/>
          </w:tcPr>
          <w:p w14:paraId="661FE2E2" w14:textId="7BA52C13" w:rsidR="00F74E41" w:rsidRPr="00DC5DEB" w:rsidRDefault="00F74E41"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32.98</w:t>
            </w:r>
          </w:p>
        </w:tc>
      </w:tr>
      <w:tr w:rsidR="00F74E41" w:rsidRPr="00F74E41" w14:paraId="1B1F1577" w14:textId="77777777" w:rsidTr="00DD59B8">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2B44CD76" w14:textId="09156309" w:rsidR="00F74E41" w:rsidRPr="00DC5DEB" w:rsidRDefault="00F74E41" w:rsidP="0076596A">
            <w:pPr>
              <w:spacing w:after="40" w:line="276" w:lineRule="auto"/>
              <w:rPr>
                <w:rFonts w:ascii="Arial" w:eastAsia="Calibri" w:hAnsi="Arial" w:cs="Arial"/>
                <w:sz w:val="20"/>
                <w:szCs w:val="20"/>
              </w:rPr>
            </w:pPr>
            <w:r w:rsidRPr="00DC5DEB">
              <w:rPr>
                <w:rFonts w:ascii="Arial" w:eastAsia="Calibri" w:hAnsi="Arial" w:cs="Arial"/>
                <w:sz w:val="20"/>
                <w:szCs w:val="20"/>
              </w:rPr>
              <w:t>Race/Ethnicity</w:t>
            </w:r>
            <w:r w:rsidRPr="00F74E41">
              <w:rPr>
                <w:rFonts w:ascii="Arial" w:eastAsia="Calibri" w:hAnsi="Arial" w:cs="Arial"/>
                <w:sz w:val="20"/>
                <w:szCs w:val="20"/>
              </w:rPr>
              <w:t xml:space="preserve"> %</w:t>
            </w:r>
          </w:p>
        </w:tc>
        <w:tc>
          <w:tcPr>
            <w:tcW w:w="3407" w:type="dxa"/>
          </w:tcPr>
          <w:p w14:paraId="098B0528"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Asian, Asian British (</w:t>
            </w:r>
            <w:proofErr w:type="spellStart"/>
            <w:r w:rsidRPr="00DC5DEB">
              <w:rPr>
                <w:rFonts w:ascii="Arial" w:eastAsia="Calibri" w:hAnsi="Arial" w:cs="Arial"/>
                <w:sz w:val="20"/>
                <w:szCs w:val="20"/>
              </w:rPr>
              <w:t>inc</w:t>
            </w:r>
            <w:proofErr w:type="spellEnd"/>
            <w:r w:rsidRPr="00DC5DEB">
              <w:rPr>
                <w:rFonts w:ascii="Arial" w:eastAsia="Calibri" w:hAnsi="Arial" w:cs="Arial"/>
                <w:sz w:val="20"/>
                <w:szCs w:val="20"/>
              </w:rPr>
              <w:t xml:space="preserve"> Indian, Pakistani, Bangladeshi, Sri Lankan, and other)</w:t>
            </w:r>
          </w:p>
        </w:tc>
        <w:tc>
          <w:tcPr>
            <w:tcW w:w="1829" w:type="dxa"/>
          </w:tcPr>
          <w:p w14:paraId="3551887A" w14:textId="2C50A4CE"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3.19</w:t>
            </w:r>
          </w:p>
        </w:tc>
      </w:tr>
      <w:tr w:rsidR="00F74E41" w:rsidRPr="00F74E41" w14:paraId="1B85D9F6" w14:textId="77777777" w:rsidTr="00DD59B8">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2873972"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68B37B44"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Black British, Black African and Caribbean</w:t>
            </w:r>
          </w:p>
        </w:tc>
        <w:tc>
          <w:tcPr>
            <w:tcW w:w="1829" w:type="dxa"/>
          </w:tcPr>
          <w:p w14:paraId="488CCA07" w14:textId="331BDB16"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F74E41" w:rsidRPr="00F74E41" w14:paraId="32FC4FEF" w14:textId="77777777" w:rsidTr="00DD59B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9075FEC"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2AF7CB5C"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Chinese</w:t>
            </w:r>
          </w:p>
        </w:tc>
        <w:tc>
          <w:tcPr>
            <w:tcW w:w="1829" w:type="dxa"/>
          </w:tcPr>
          <w:p w14:paraId="7F414E2D" w14:textId="6ADFAF04" w:rsidR="00F74E41" w:rsidRPr="00DC5DEB" w:rsidRDefault="00DD59B8"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F74E41" w:rsidRPr="00F74E41" w14:paraId="50836853" w14:textId="77777777" w:rsidTr="00DD59B8">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4934850"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7149D949"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Mixed ethnicity</w:t>
            </w:r>
          </w:p>
        </w:tc>
        <w:tc>
          <w:tcPr>
            <w:tcW w:w="1829" w:type="dxa"/>
          </w:tcPr>
          <w:p w14:paraId="3921B683" w14:textId="104455F1"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F74E41" w:rsidRPr="00F74E41" w14:paraId="6DCB5D31" w14:textId="77777777" w:rsidTr="00DD59B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C46070D"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058961D5" w14:textId="77777777" w:rsidR="00F74E41" w:rsidRPr="00DC5DEB" w:rsidRDefault="00F74E41" w:rsidP="0076596A">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Other Ethnicity</w:t>
            </w:r>
          </w:p>
        </w:tc>
        <w:tc>
          <w:tcPr>
            <w:tcW w:w="1829" w:type="dxa"/>
          </w:tcPr>
          <w:p w14:paraId="027ACF45" w14:textId="07D18022" w:rsidR="00F74E41" w:rsidRPr="00DC5DEB" w:rsidRDefault="00F74E41"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0.00</w:t>
            </w:r>
          </w:p>
        </w:tc>
      </w:tr>
      <w:tr w:rsidR="00F74E41" w:rsidRPr="00F74E41" w14:paraId="2C41E6C6" w14:textId="77777777" w:rsidTr="00DD59B8">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DC313D1"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2FDC0BDF" w14:textId="77777777" w:rsidR="00F74E41" w:rsidRPr="00DC5DEB" w:rsidRDefault="00F74E41" w:rsidP="0076596A">
            <w:pPr>
              <w:tabs>
                <w:tab w:val="left" w:pos="1428"/>
              </w:tabs>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White, (</w:t>
            </w:r>
            <w:proofErr w:type="spellStart"/>
            <w:r w:rsidRPr="00DC5DEB">
              <w:rPr>
                <w:rFonts w:ascii="Arial" w:eastAsia="Calibri" w:hAnsi="Arial" w:cs="Arial"/>
                <w:sz w:val="20"/>
                <w:szCs w:val="20"/>
              </w:rPr>
              <w:t>inc</w:t>
            </w:r>
            <w:proofErr w:type="spellEnd"/>
            <w:r w:rsidRPr="00DC5DEB">
              <w:rPr>
                <w:rFonts w:ascii="Arial" w:eastAsia="Calibri" w:hAnsi="Arial" w:cs="Arial"/>
                <w:sz w:val="20"/>
                <w:szCs w:val="20"/>
              </w:rPr>
              <w:t xml:space="preserve"> White British, Irish, European, and Other)</w:t>
            </w:r>
          </w:p>
        </w:tc>
        <w:tc>
          <w:tcPr>
            <w:tcW w:w="1829" w:type="dxa"/>
          </w:tcPr>
          <w:p w14:paraId="27C046C6" w14:textId="06BEE31A" w:rsidR="00F74E41" w:rsidRPr="00DC5DEB" w:rsidRDefault="00F74E41"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E41">
              <w:rPr>
                <w:rFonts w:ascii="Arial" w:eastAsia="Calibri" w:hAnsi="Arial" w:cs="Arial"/>
                <w:sz w:val="20"/>
                <w:szCs w:val="20"/>
              </w:rPr>
              <w:t>90.96</w:t>
            </w:r>
          </w:p>
        </w:tc>
      </w:tr>
      <w:tr w:rsidR="00F74E41" w:rsidRPr="00F74E41" w14:paraId="14963013" w14:textId="77777777" w:rsidTr="00DD59B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73F16C3"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4A593911" w14:textId="77777777" w:rsidR="00F74E41" w:rsidRPr="00DC5DEB" w:rsidRDefault="00F74E41" w:rsidP="0076596A">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Not Stated</w:t>
            </w:r>
            <w:r w:rsidRPr="00DC5DEB">
              <w:rPr>
                <w:rFonts w:ascii="Arial" w:eastAsia="Calibri" w:hAnsi="Arial" w:cs="Arial"/>
                <w:sz w:val="20"/>
                <w:szCs w:val="20"/>
              </w:rPr>
              <w:tab/>
            </w:r>
          </w:p>
        </w:tc>
        <w:tc>
          <w:tcPr>
            <w:tcW w:w="1829" w:type="dxa"/>
          </w:tcPr>
          <w:p w14:paraId="5BEF0F53" w14:textId="5CA7FA31" w:rsidR="00F74E41" w:rsidRPr="00DC5DEB" w:rsidRDefault="00DD59B8"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DD59B8" w:rsidRPr="00DD59B8" w14:paraId="295BC902" w14:textId="77777777" w:rsidTr="00DD59B8">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1BD4D6C6" w14:textId="69BD1476" w:rsidR="00DD59B8" w:rsidRPr="00DD59B8" w:rsidRDefault="00DD59B8" w:rsidP="00DD59B8">
            <w:pPr>
              <w:spacing w:after="40" w:line="276" w:lineRule="auto"/>
              <w:rPr>
                <w:rFonts w:ascii="Arial" w:eastAsia="Calibri" w:hAnsi="Arial" w:cs="Arial"/>
                <w:sz w:val="20"/>
                <w:szCs w:val="20"/>
              </w:rPr>
            </w:pPr>
            <w:r w:rsidRPr="00DD59B8">
              <w:rPr>
                <w:rFonts w:ascii="Arial" w:eastAsia="Calibri" w:hAnsi="Arial" w:cs="Arial"/>
                <w:sz w:val="20"/>
                <w:szCs w:val="20"/>
              </w:rPr>
              <w:t>Religion or belief %</w:t>
            </w:r>
          </w:p>
        </w:tc>
        <w:tc>
          <w:tcPr>
            <w:tcW w:w="3407" w:type="dxa"/>
            <w:shd w:val="clear" w:color="auto" w:fill="FFFFFF" w:themeFill="background1"/>
          </w:tcPr>
          <w:p w14:paraId="4F402E6A" w14:textId="4E7ECE2C" w:rsidR="00DD59B8" w:rsidRPr="0032432E" w:rsidRDefault="00DD59B8" w:rsidP="00DD59B8">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2432E">
              <w:rPr>
                <w:rFonts w:ascii="Arial" w:eastAsia="Calibri" w:hAnsi="Arial" w:cs="Arial"/>
                <w:sz w:val="20"/>
                <w:szCs w:val="20"/>
              </w:rPr>
              <w:t>Christianity</w:t>
            </w:r>
          </w:p>
        </w:tc>
        <w:tc>
          <w:tcPr>
            <w:tcW w:w="1829" w:type="dxa"/>
            <w:shd w:val="clear" w:color="auto" w:fill="FFFFFF" w:themeFill="background1"/>
          </w:tcPr>
          <w:p w14:paraId="6C418A19" w14:textId="263A34EE" w:rsidR="00DD59B8" w:rsidRPr="0032432E" w:rsidRDefault="00DD59B8" w:rsidP="00DD59B8">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2432E">
              <w:rPr>
                <w:rFonts w:ascii="Arial" w:eastAsia="Calibri" w:hAnsi="Arial" w:cs="Arial"/>
                <w:sz w:val="20"/>
                <w:szCs w:val="20"/>
              </w:rPr>
              <w:t>20.21</w:t>
            </w:r>
          </w:p>
        </w:tc>
      </w:tr>
      <w:tr w:rsidR="00DD59B8" w:rsidRPr="00DD59B8" w14:paraId="091D3224" w14:textId="77777777" w:rsidTr="00DD59B8">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06AE058" w14:textId="15E7693D" w:rsidR="00DD59B8" w:rsidRPr="00DC5DEB" w:rsidRDefault="00DD59B8" w:rsidP="00DD59B8">
            <w:pPr>
              <w:spacing w:after="40" w:line="276" w:lineRule="auto"/>
              <w:rPr>
                <w:rFonts w:ascii="Arial" w:eastAsia="Calibri" w:hAnsi="Arial" w:cs="Arial"/>
                <w:sz w:val="20"/>
                <w:szCs w:val="20"/>
              </w:rPr>
            </w:pPr>
          </w:p>
        </w:tc>
        <w:tc>
          <w:tcPr>
            <w:tcW w:w="3407" w:type="dxa"/>
            <w:shd w:val="clear" w:color="auto" w:fill="FFFFFF" w:themeFill="background1"/>
          </w:tcPr>
          <w:p w14:paraId="2F2D7A98" w14:textId="77777777" w:rsidR="00DD59B8" w:rsidRPr="00DC5DEB" w:rsidRDefault="00DD59B8" w:rsidP="00DD59B8">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Islam, Buddhism, Hinduism, Sikhism</w:t>
            </w:r>
          </w:p>
        </w:tc>
        <w:tc>
          <w:tcPr>
            <w:tcW w:w="1829" w:type="dxa"/>
            <w:shd w:val="clear" w:color="auto" w:fill="FFFFFF" w:themeFill="background1"/>
          </w:tcPr>
          <w:p w14:paraId="7EC4DEE6" w14:textId="74C1EA20" w:rsidR="00DD59B8" w:rsidRPr="00DC5DEB" w:rsidRDefault="00DD59B8" w:rsidP="00DD59B8">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3</w:t>
            </w:r>
            <w:r w:rsidRPr="00DD59B8">
              <w:rPr>
                <w:rFonts w:ascii="Arial" w:eastAsia="Calibri" w:hAnsi="Arial" w:cs="Arial"/>
                <w:sz w:val="20"/>
                <w:szCs w:val="20"/>
              </w:rPr>
              <w:t>.19</w:t>
            </w:r>
          </w:p>
        </w:tc>
      </w:tr>
      <w:tr w:rsidR="00DD59B8" w:rsidRPr="00DD59B8" w14:paraId="5E874D3A" w14:textId="77777777" w:rsidTr="00DD59B8">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40194C38" w14:textId="77777777" w:rsidR="00DD59B8" w:rsidRPr="00DC5DEB" w:rsidRDefault="00DD59B8" w:rsidP="00DD59B8">
            <w:pPr>
              <w:spacing w:after="40" w:line="276" w:lineRule="auto"/>
              <w:rPr>
                <w:rFonts w:ascii="Arial" w:eastAsia="Calibri" w:hAnsi="Arial" w:cs="Arial"/>
                <w:sz w:val="20"/>
                <w:szCs w:val="20"/>
              </w:rPr>
            </w:pPr>
          </w:p>
        </w:tc>
        <w:tc>
          <w:tcPr>
            <w:tcW w:w="3407" w:type="dxa"/>
          </w:tcPr>
          <w:p w14:paraId="258DE294" w14:textId="77777777" w:rsidR="00DD59B8" w:rsidRPr="00DC5DEB" w:rsidRDefault="00DD59B8" w:rsidP="00DD59B8">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 Religion</w:t>
            </w:r>
          </w:p>
        </w:tc>
        <w:tc>
          <w:tcPr>
            <w:tcW w:w="1829" w:type="dxa"/>
          </w:tcPr>
          <w:p w14:paraId="4F3A0043" w14:textId="23BCB060" w:rsidR="00DD59B8" w:rsidRPr="00DC5DEB" w:rsidRDefault="00DD59B8" w:rsidP="00DD59B8">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28.19</w:t>
            </w:r>
          </w:p>
        </w:tc>
      </w:tr>
      <w:tr w:rsidR="00DD59B8" w:rsidRPr="00DD59B8" w14:paraId="70542D56" w14:textId="77777777" w:rsidTr="00DD59B8">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7AA9166" w14:textId="77777777" w:rsidR="00DD59B8" w:rsidRPr="00DC5DEB" w:rsidRDefault="00DD59B8" w:rsidP="00DD59B8">
            <w:pPr>
              <w:spacing w:after="40" w:line="276" w:lineRule="auto"/>
              <w:rPr>
                <w:rFonts w:ascii="Arial" w:eastAsia="Calibri" w:hAnsi="Arial" w:cs="Arial"/>
                <w:sz w:val="20"/>
                <w:szCs w:val="20"/>
              </w:rPr>
            </w:pPr>
          </w:p>
        </w:tc>
        <w:tc>
          <w:tcPr>
            <w:tcW w:w="3407" w:type="dxa"/>
          </w:tcPr>
          <w:p w14:paraId="3598BC0A" w14:textId="77777777" w:rsidR="00DD59B8" w:rsidRPr="00DC5DEB" w:rsidRDefault="00DD59B8" w:rsidP="00DD59B8">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Other</w:t>
            </w:r>
          </w:p>
        </w:tc>
        <w:tc>
          <w:tcPr>
            <w:tcW w:w="1829" w:type="dxa"/>
          </w:tcPr>
          <w:p w14:paraId="3F729823" w14:textId="39C0A18E" w:rsidR="00DD59B8" w:rsidRPr="00DC5DEB" w:rsidRDefault="00DD59B8" w:rsidP="00DD59B8">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DD59B8" w:rsidRPr="00DD59B8" w14:paraId="629A7B6C" w14:textId="77777777" w:rsidTr="00DD59B8">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685C3ADE" w14:textId="77777777" w:rsidR="00DD59B8" w:rsidRPr="00DC5DEB" w:rsidRDefault="00DD59B8" w:rsidP="00DD59B8">
            <w:pPr>
              <w:spacing w:after="40" w:line="276" w:lineRule="auto"/>
              <w:rPr>
                <w:rFonts w:ascii="Arial" w:eastAsia="Calibri" w:hAnsi="Arial" w:cs="Arial"/>
                <w:sz w:val="20"/>
                <w:szCs w:val="20"/>
              </w:rPr>
            </w:pPr>
          </w:p>
        </w:tc>
        <w:tc>
          <w:tcPr>
            <w:tcW w:w="3407" w:type="dxa"/>
          </w:tcPr>
          <w:p w14:paraId="354B55F4" w14:textId="77777777" w:rsidR="00DD59B8" w:rsidRPr="00DC5DEB" w:rsidRDefault="00DD59B8" w:rsidP="00DD59B8">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Not Stated/ Do Not Wish </w:t>
            </w:r>
            <w:proofErr w:type="gramStart"/>
            <w:r w:rsidRPr="00DC5DEB">
              <w:rPr>
                <w:rFonts w:ascii="Arial" w:eastAsia="Calibri" w:hAnsi="Arial" w:cs="Arial"/>
                <w:sz w:val="20"/>
                <w:szCs w:val="20"/>
              </w:rPr>
              <w:t>To</w:t>
            </w:r>
            <w:proofErr w:type="gramEnd"/>
            <w:r w:rsidRPr="00DC5DEB">
              <w:rPr>
                <w:rFonts w:ascii="Arial" w:eastAsia="Calibri" w:hAnsi="Arial" w:cs="Arial"/>
                <w:sz w:val="20"/>
                <w:szCs w:val="20"/>
              </w:rPr>
              <w:t xml:space="preserve"> Disclose</w:t>
            </w:r>
          </w:p>
        </w:tc>
        <w:tc>
          <w:tcPr>
            <w:tcW w:w="1829" w:type="dxa"/>
          </w:tcPr>
          <w:p w14:paraId="262D3C6C" w14:textId="6F04757C" w:rsidR="00DD59B8" w:rsidRPr="00DC5DEB" w:rsidRDefault="00DD59B8" w:rsidP="00DD59B8">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46.81</w:t>
            </w:r>
          </w:p>
        </w:tc>
      </w:tr>
      <w:tr w:rsidR="00DD59B8" w:rsidRPr="00DD59B8" w14:paraId="5336EA4A" w14:textId="77777777" w:rsidTr="00DD59B8">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6941" w:type="dxa"/>
            <w:gridSpan w:val="3"/>
            <w:shd w:val="clear" w:color="auto" w:fill="003087"/>
          </w:tcPr>
          <w:p w14:paraId="3A8D20FA" w14:textId="7107F5CC" w:rsidR="00DD59B8" w:rsidRPr="00DD59B8" w:rsidRDefault="00DD59B8" w:rsidP="00DD59B8">
            <w:pPr>
              <w:spacing w:after="40" w:line="276" w:lineRule="auto"/>
              <w:rPr>
                <w:rFonts w:ascii="Arial" w:eastAsia="Calibri" w:hAnsi="Arial" w:cs="Arial"/>
                <w:sz w:val="20"/>
                <w:szCs w:val="20"/>
              </w:rPr>
            </w:pPr>
            <w:bookmarkStart w:id="2" w:name="_Hlk150967084"/>
            <w:r>
              <w:rPr>
                <w:rFonts w:ascii="Arial" w:eastAsia="Calibri" w:hAnsi="Arial" w:cs="Arial"/>
                <w:sz w:val="20"/>
                <w:szCs w:val="20"/>
              </w:rPr>
              <w:t xml:space="preserve">Note: </w:t>
            </w:r>
            <w:r w:rsidRPr="00DD59B8">
              <w:rPr>
                <w:rFonts w:ascii="Arial" w:eastAsia="Calibri" w:hAnsi="Arial" w:cs="Arial"/>
                <w:sz w:val="20"/>
                <w:szCs w:val="20"/>
              </w:rPr>
              <w:t xml:space="preserve">The electronic staff record does not record transgender, instead is limited to male/female/other </w:t>
            </w:r>
            <w:proofErr w:type="gramStart"/>
            <w:r w:rsidRPr="00DD59B8">
              <w:rPr>
                <w:rFonts w:ascii="Arial" w:eastAsia="Calibri" w:hAnsi="Arial" w:cs="Arial"/>
                <w:sz w:val="20"/>
                <w:szCs w:val="20"/>
              </w:rPr>
              <w:t>at this time</w:t>
            </w:r>
            <w:proofErr w:type="gramEnd"/>
            <w:r w:rsidRPr="00DD59B8">
              <w:rPr>
                <w:rFonts w:ascii="Arial" w:eastAsia="Calibri" w:hAnsi="Arial" w:cs="Arial"/>
                <w:sz w:val="20"/>
                <w:szCs w:val="20"/>
              </w:rPr>
              <w:t>.</w:t>
            </w:r>
          </w:p>
        </w:tc>
      </w:tr>
      <w:bookmarkEnd w:id="2"/>
      <w:tr w:rsidR="00DD59B8" w:rsidRPr="00DD59B8" w14:paraId="77238DF3" w14:textId="77777777" w:rsidTr="00DD59B8">
        <w:trPr>
          <w:trHeight w:val="366"/>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5B7DD43F" w14:textId="74DF1DD6" w:rsidR="00F74E41" w:rsidRPr="00DC5DEB" w:rsidRDefault="00F74E41" w:rsidP="0076596A">
            <w:pPr>
              <w:spacing w:after="40" w:line="276" w:lineRule="auto"/>
              <w:rPr>
                <w:rFonts w:ascii="Arial" w:eastAsia="Calibri" w:hAnsi="Arial" w:cs="Arial"/>
                <w:sz w:val="20"/>
                <w:szCs w:val="20"/>
              </w:rPr>
            </w:pPr>
            <w:r w:rsidRPr="00DC5DEB">
              <w:rPr>
                <w:rFonts w:ascii="Arial" w:eastAsia="Calibri" w:hAnsi="Arial" w:cs="Arial"/>
                <w:sz w:val="20"/>
                <w:szCs w:val="20"/>
              </w:rPr>
              <w:t>Gender Identity</w:t>
            </w:r>
            <w:r w:rsidR="00DD59B8">
              <w:rPr>
                <w:rFonts w:ascii="Arial" w:eastAsia="Calibri" w:hAnsi="Arial" w:cs="Arial"/>
                <w:sz w:val="20"/>
                <w:szCs w:val="20"/>
              </w:rPr>
              <w:t xml:space="preserve"> %</w:t>
            </w:r>
          </w:p>
        </w:tc>
        <w:tc>
          <w:tcPr>
            <w:tcW w:w="3407" w:type="dxa"/>
          </w:tcPr>
          <w:p w14:paraId="054451F4"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Male </w:t>
            </w:r>
          </w:p>
        </w:tc>
        <w:tc>
          <w:tcPr>
            <w:tcW w:w="1829" w:type="dxa"/>
          </w:tcPr>
          <w:p w14:paraId="2908A1AF" w14:textId="34447A1E"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14.89</w:t>
            </w:r>
          </w:p>
        </w:tc>
      </w:tr>
      <w:tr w:rsidR="00DD59B8" w:rsidRPr="00DD59B8" w14:paraId="634A7130" w14:textId="77777777" w:rsidTr="00DD59B8">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A09976B"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4D02AC54"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Female</w:t>
            </w:r>
          </w:p>
        </w:tc>
        <w:tc>
          <w:tcPr>
            <w:tcW w:w="1829" w:type="dxa"/>
          </w:tcPr>
          <w:p w14:paraId="7A99DECA" w14:textId="066162D7" w:rsidR="00F74E41" w:rsidRPr="00DC5DEB" w:rsidRDefault="00DD59B8"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85.11</w:t>
            </w:r>
          </w:p>
        </w:tc>
      </w:tr>
      <w:tr w:rsidR="00F74E41" w:rsidRPr="00DC5DEB" w14:paraId="0A82A024" w14:textId="77777777" w:rsidTr="00DD59B8">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698E0547" w14:textId="1FA93C72" w:rsidR="00F74E41" w:rsidRPr="00DC5DEB" w:rsidRDefault="00F74E41" w:rsidP="0076596A">
            <w:pPr>
              <w:spacing w:after="40" w:line="276" w:lineRule="auto"/>
              <w:rPr>
                <w:rFonts w:ascii="Arial" w:eastAsia="Calibri" w:hAnsi="Arial" w:cs="Arial"/>
                <w:sz w:val="20"/>
                <w:szCs w:val="20"/>
              </w:rPr>
            </w:pPr>
            <w:r w:rsidRPr="00DC5DEB">
              <w:rPr>
                <w:rFonts w:ascii="Arial" w:eastAsia="Calibri" w:hAnsi="Arial" w:cs="Arial"/>
                <w:sz w:val="20"/>
                <w:szCs w:val="20"/>
              </w:rPr>
              <w:t xml:space="preserve">Sexual </w:t>
            </w:r>
            <w:r w:rsidR="00DD59B8">
              <w:rPr>
                <w:rFonts w:ascii="Arial" w:eastAsia="Calibri" w:hAnsi="Arial" w:cs="Arial"/>
                <w:sz w:val="20"/>
                <w:szCs w:val="20"/>
              </w:rPr>
              <w:t>orientation %</w:t>
            </w:r>
          </w:p>
        </w:tc>
        <w:tc>
          <w:tcPr>
            <w:tcW w:w="3407" w:type="dxa"/>
          </w:tcPr>
          <w:p w14:paraId="086D58C0"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Heterosexual</w:t>
            </w:r>
          </w:p>
        </w:tc>
        <w:tc>
          <w:tcPr>
            <w:tcW w:w="1829" w:type="dxa"/>
          </w:tcPr>
          <w:p w14:paraId="65F27D10" w14:textId="1B156C7A"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72.87</w:t>
            </w:r>
          </w:p>
        </w:tc>
      </w:tr>
      <w:tr w:rsidR="00F74E41" w:rsidRPr="00DC5DEB" w14:paraId="42711704" w14:textId="77777777" w:rsidTr="00DD59B8">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04641C5"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3256015A" w14:textId="77777777" w:rsidR="00F74E41" w:rsidRPr="00DC5DEB" w:rsidRDefault="00F74E41"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LGB+</w:t>
            </w:r>
          </w:p>
        </w:tc>
        <w:tc>
          <w:tcPr>
            <w:tcW w:w="1829" w:type="dxa"/>
          </w:tcPr>
          <w:p w14:paraId="287EAAEB" w14:textId="3206957E" w:rsidR="00F74E41" w:rsidRPr="00DC5DEB" w:rsidRDefault="00DD59B8"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F74E41" w:rsidRPr="00DC5DEB" w14:paraId="4331807D" w14:textId="77777777" w:rsidTr="00DD59B8">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78CBDF6" w14:textId="77777777" w:rsidR="00F74E41" w:rsidRPr="00DC5DEB" w:rsidRDefault="00F74E41" w:rsidP="0076596A">
            <w:pPr>
              <w:spacing w:after="40" w:line="276" w:lineRule="auto"/>
              <w:rPr>
                <w:rFonts w:ascii="Arial" w:eastAsia="Calibri" w:hAnsi="Arial" w:cs="Arial"/>
                <w:sz w:val="20"/>
                <w:szCs w:val="20"/>
              </w:rPr>
            </w:pPr>
          </w:p>
        </w:tc>
        <w:tc>
          <w:tcPr>
            <w:tcW w:w="3407" w:type="dxa"/>
          </w:tcPr>
          <w:p w14:paraId="3D60411D" w14:textId="77777777" w:rsidR="00F74E41" w:rsidRPr="00DC5DEB" w:rsidRDefault="00F74E41"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Not Stated/Do Not Wish </w:t>
            </w:r>
            <w:proofErr w:type="gramStart"/>
            <w:r w:rsidRPr="00DC5DEB">
              <w:rPr>
                <w:rFonts w:ascii="Arial" w:eastAsia="Calibri" w:hAnsi="Arial" w:cs="Arial"/>
                <w:sz w:val="20"/>
                <w:szCs w:val="20"/>
              </w:rPr>
              <w:t>To</w:t>
            </w:r>
            <w:proofErr w:type="gramEnd"/>
            <w:r w:rsidRPr="00DC5DEB">
              <w:rPr>
                <w:rFonts w:ascii="Arial" w:eastAsia="Calibri" w:hAnsi="Arial" w:cs="Arial"/>
                <w:sz w:val="20"/>
                <w:szCs w:val="20"/>
              </w:rPr>
              <w:t xml:space="preserve"> Disclose</w:t>
            </w:r>
          </w:p>
        </w:tc>
        <w:tc>
          <w:tcPr>
            <w:tcW w:w="1829" w:type="dxa"/>
          </w:tcPr>
          <w:p w14:paraId="30AEB899" w14:textId="5DDCC42C" w:rsidR="00F74E41" w:rsidRPr="00DC5DEB" w:rsidRDefault="00DD59B8"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D59B8">
              <w:rPr>
                <w:rFonts w:ascii="Arial" w:eastAsia="Calibri" w:hAnsi="Arial" w:cs="Arial"/>
                <w:sz w:val="20"/>
                <w:szCs w:val="20"/>
              </w:rPr>
              <w:t>25.53</w:t>
            </w:r>
          </w:p>
        </w:tc>
      </w:tr>
      <w:tr w:rsidR="00DD59B8" w:rsidRPr="00DC5DEB" w14:paraId="6E3641F2" w14:textId="77777777" w:rsidTr="00DD59B8">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48F6B5BB" w14:textId="4649E321" w:rsidR="00DD59B8" w:rsidRPr="00DC5DEB" w:rsidRDefault="00DD59B8" w:rsidP="0076596A">
            <w:pPr>
              <w:spacing w:after="40" w:line="276" w:lineRule="auto"/>
              <w:rPr>
                <w:rFonts w:ascii="Arial" w:eastAsia="Calibri" w:hAnsi="Arial" w:cs="Arial"/>
                <w:sz w:val="20"/>
                <w:szCs w:val="20"/>
              </w:rPr>
            </w:pPr>
            <w:r>
              <w:rPr>
                <w:rFonts w:ascii="Arial" w:eastAsia="Calibri" w:hAnsi="Arial" w:cs="Arial"/>
                <w:sz w:val="20"/>
                <w:szCs w:val="20"/>
              </w:rPr>
              <w:t>Marital status %</w:t>
            </w:r>
          </w:p>
        </w:tc>
        <w:tc>
          <w:tcPr>
            <w:tcW w:w="3407" w:type="dxa"/>
          </w:tcPr>
          <w:p w14:paraId="3BA6A7E4" w14:textId="65A12C53" w:rsidR="00DD59B8" w:rsidRPr="00DC5DEB" w:rsidRDefault="00DD59B8"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Married</w:t>
            </w:r>
          </w:p>
        </w:tc>
        <w:tc>
          <w:tcPr>
            <w:tcW w:w="1829" w:type="dxa"/>
          </w:tcPr>
          <w:p w14:paraId="0383B152" w14:textId="298EA8F8" w:rsidR="00DD59B8" w:rsidRPr="00DC5DEB" w:rsidRDefault="0032432E"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48.86</w:t>
            </w:r>
          </w:p>
        </w:tc>
      </w:tr>
      <w:tr w:rsidR="00DD59B8" w:rsidRPr="00DC5DEB" w14:paraId="4B915425" w14:textId="77777777" w:rsidTr="00DD59B8">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328CD2BB" w14:textId="77777777" w:rsidR="00DD59B8" w:rsidRPr="00DC5DEB" w:rsidRDefault="00DD59B8" w:rsidP="0076596A">
            <w:pPr>
              <w:spacing w:after="40" w:line="276" w:lineRule="auto"/>
              <w:rPr>
                <w:rFonts w:ascii="Arial" w:eastAsia="Calibri" w:hAnsi="Arial" w:cs="Arial"/>
                <w:sz w:val="20"/>
                <w:szCs w:val="20"/>
              </w:rPr>
            </w:pPr>
          </w:p>
        </w:tc>
        <w:tc>
          <w:tcPr>
            <w:tcW w:w="3407" w:type="dxa"/>
          </w:tcPr>
          <w:p w14:paraId="5F7D2679" w14:textId="7F1775D6" w:rsidR="00DD59B8" w:rsidRPr="00DC5DEB" w:rsidRDefault="00DD59B8"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Civil partnership</w:t>
            </w:r>
          </w:p>
        </w:tc>
        <w:tc>
          <w:tcPr>
            <w:tcW w:w="1829" w:type="dxa"/>
          </w:tcPr>
          <w:p w14:paraId="5F39E84A" w14:textId="00E0BA0F" w:rsidR="00DD59B8" w:rsidRPr="00DC5DEB" w:rsidRDefault="0032432E"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w:t>
            </w:r>
          </w:p>
        </w:tc>
      </w:tr>
      <w:tr w:rsidR="00DD59B8" w:rsidRPr="00DC5DEB" w14:paraId="0549F5F0" w14:textId="77777777" w:rsidTr="00DD59B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155F38C" w14:textId="77777777" w:rsidR="00DD59B8" w:rsidRPr="00DC5DEB" w:rsidRDefault="00DD59B8" w:rsidP="0076596A">
            <w:pPr>
              <w:spacing w:after="40" w:line="276" w:lineRule="auto"/>
              <w:rPr>
                <w:rFonts w:ascii="Arial" w:eastAsia="Calibri" w:hAnsi="Arial" w:cs="Arial"/>
                <w:sz w:val="20"/>
                <w:szCs w:val="20"/>
              </w:rPr>
            </w:pPr>
          </w:p>
        </w:tc>
        <w:tc>
          <w:tcPr>
            <w:tcW w:w="3407" w:type="dxa"/>
          </w:tcPr>
          <w:p w14:paraId="796D0F1B" w14:textId="2FCD4EF9" w:rsidR="00DD59B8" w:rsidRPr="00DC5DEB" w:rsidRDefault="00DD59B8"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Single</w:t>
            </w:r>
          </w:p>
        </w:tc>
        <w:tc>
          <w:tcPr>
            <w:tcW w:w="1829" w:type="dxa"/>
          </w:tcPr>
          <w:p w14:paraId="67E9896D" w14:textId="14E40E4D" w:rsidR="00DD59B8" w:rsidRPr="00DC5DEB" w:rsidRDefault="0032432E"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41.48</w:t>
            </w:r>
          </w:p>
        </w:tc>
      </w:tr>
      <w:tr w:rsidR="00DD59B8" w:rsidRPr="00DC5DEB" w14:paraId="7DB0021C" w14:textId="77777777" w:rsidTr="00DD59B8">
        <w:trPr>
          <w:trHeight w:val="285"/>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C0361B2" w14:textId="77777777" w:rsidR="00DD59B8" w:rsidRPr="00DC5DEB" w:rsidRDefault="00DD59B8" w:rsidP="0076596A">
            <w:pPr>
              <w:spacing w:after="40" w:line="276" w:lineRule="auto"/>
              <w:rPr>
                <w:rFonts w:ascii="Arial" w:eastAsia="Calibri" w:hAnsi="Arial" w:cs="Arial"/>
                <w:bCs w:val="0"/>
                <w:sz w:val="20"/>
                <w:szCs w:val="20"/>
              </w:rPr>
            </w:pPr>
          </w:p>
        </w:tc>
        <w:tc>
          <w:tcPr>
            <w:tcW w:w="3407" w:type="dxa"/>
          </w:tcPr>
          <w:p w14:paraId="18C7A562" w14:textId="7127CCBB" w:rsidR="00DD59B8" w:rsidRDefault="00DD59B8"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Other (inc. widowed, separated, and divorced)</w:t>
            </w:r>
          </w:p>
        </w:tc>
        <w:tc>
          <w:tcPr>
            <w:tcW w:w="1829" w:type="dxa"/>
          </w:tcPr>
          <w:p w14:paraId="3E207186" w14:textId="3A81FA7D" w:rsidR="00DD59B8" w:rsidRPr="00DD59B8" w:rsidRDefault="0032432E"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7.39</w:t>
            </w:r>
          </w:p>
        </w:tc>
      </w:tr>
    </w:tbl>
    <w:bookmarkEnd w:id="1"/>
    <w:p w14:paraId="23A9A548" w14:textId="4DB9A703" w:rsidR="00DC5DEB" w:rsidRPr="005D533E" w:rsidRDefault="00574AED"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L</w:t>
      </w:r>
      <w:r w:rsidR="00DC5DEB" w:rsidRPr="005D533E">
        <w:rPr>
          <w:rFonts w:ascii="Arial" w:eastAsia="Calibri" w:hAnsi="Arial" w:cs="Arial"/>
          <w:b/>
          <w:bCs/>
          <w:color w:val="auto"/>
          <w:sz w:val="32"/>
          <w:szCs w:val="32"/>
        </w:rPr>
        <w:t>eaver data</w:t>
      </w:r>
    </w:p>
    <w:p w14:paraId="4B3C714B" w14:textId="77777777" w:rsidR="005D533E" w:rsidRDefault="005D533E" w:rsidP="005D533E">
      <w:pPr>
        <w:spacing w:line="276" w:lineRule="auto"/>
        <w:rPr>
          <w:rFonts w:ascii="Arial" w:eastAsia="Calibri" w:hAnsi="Arial" w:cs="Arial"/>
        </w:rPr>
      </w:pPr>
    </w:p>
    <w:p w14:paraId="275A0E02" w14:textId="1E9813CD" w:rsidR="00EC68D9" w:rsidRDefault="00EC68D9" w:rsidP="001B42D1">
      <w:pPr>
        <w:spacing w:after="200" w:line="276" w:lineRule="auto"/>
        <w:rPr>
          <w:rFonts w:ascii="Arial" w:eastAsia="Calibri" w:hAnsi="Arial" w:cs="Arial"/>
        </w:rPr>
      </w:pPr>
      <w:r>
        <w:rPr>
          <w:rFonts w:ascii="Arial" w:eastAsia="Calibri" w:hAnsi="Arial" w:cs="Arial"/>
        </w:rPr>
        <w:t>Data from the electronic staff record for the period 1</w:t>
      </w:r>
      <w:r w:rsidRPr="00EC68D9">
        <w:rPr>
          <w:rFonts w:ascii="Arial" w:eastAsia="Calibri" w:hAnsi="Arial" w:cs="Arial"/>
          <w:vertAlign w:val="superscript"/>
        </w:rPr>
        <w:t>st</w:t>
      </w:r>
      <w:r>
        <w:rPr>
          <w:rFonts w:ascii="Arial" w:eastAsia="Calibri" w:hAnsi="Arial" w:cs="Arial"/>
        </w:rPr>
        <w:t xml:space="preserve"> April to 1</w:t>
      </w:r>
      <w:r w:rsidRPr="00EC68D9">
        <w:rPr>
          <w:rFonts w:ascii="Arial" w:eastAsia="Calibri" w:hAnsi="Arial" w:cs="Arial"/>
          <w:vertAlign w:val="superscript"/>
        </w:rPr>
        <w:t>st</w:t>
      </w:r>
      <w:r>
        <w:rPr>
          <w:rFonts w:ascii="Arial" w:eastAsia="Calibri" w:hAnsi="Arial" w:cs="Arial"/>
        </w:rPr>
        <w:t xml:space="preserve"> November shows</w:t>
      </w:r>
      <w:r w:rsidR="00DD21CB">
        <w:rPr>
          <w:rFonts w:ascii="Arial" w:eastAsia="Calibri" w:hAnsi="Arial" w:cs="Arial"/>
        </w:rPr>
        <w:t>:</w:t>
      </w:r>
    </w:p>
    <w:p w14:paraId="0A272014" w14:textId="496A7C56" w:rsidR="00EC68D9" w:rsidRDefault="00EC68D9" w:rsidP="001B42D1">
      <w:pPr>
        <w:pStyle w:val="ListParagraph"/>
        <w:numPr>
          <w:ilvl w:val="0"/>
          <w:numId w:val="40"/>
        </w:numPr>
        <w:spacing w:after="200" w:line="276" w:lineRule="auto"/>
        <w:contextualSpacing w:val="0"/>
        <w:rPr>
          <w:rFonts w:ascii="Arial" w:eastAsia="Calibri" w:hAnsi="Arial" w:cs="Arial"/>
        </w:rPr>
      </w:pPr>
      <w:r>
        <w:rPr>
          <w:rFonts w:ascii="Arial" w:eastAsia="Calibri" w:hAnsi="Arial" w:cs="Arial"/>
        </w:rPr>
        <w:t xml:space="preserve">104 </w:t>
      </w:r>
      <w:r w:rsidR="00DD21CB">
        <w:rPr>
          <w:rFonts w:ascii="Arial" w:eastAsia="Calibri" w:hAnsi="Arial" w:cs="Arial"/>
        </w:rPr>
        <w:t xml:space="preserve">leavers </w:t>
      </w:r>
      <w:r>
        <w:rPr>
          <w:rFonts w:ascii="Arial" w:eastAsia="Calibri" w:hAnsi="Arial" w:cs="Arial"/>
        </w:rPr>
        <w:t>were permanent members of staff</w:t>
      </w:r>
      <w:r w:rsidR="00DD21CB">
        <w:rPr>
          <w:rFonts w:ascii="Arial" w:eastAsia="Calibri" w:hAnsi="Arial" w:cs="Arial"/>
        </w:rPr>
        <w:t xml:space="preserve">; </w:t>
      </w:r>
      <w:r>
        <w:rPr>
          <w:rFonts w:ascii="Arial" w:eastAsia="Calibri" w:hAnsi="Arial" w:cs="Arial"/>
        </w:rPr>
        <w:t xml:space="preserve">11 </w:t>
      </w:r>
      <w:r w:rsidR="00993A0C">
        <w:rPr>
          <w:rFonts w:ascii="Arial" w:eastAsia="Calibri" w:hAnsi="Arial" w:cs="Arial"/>
        </w:rPr>
        <w:t xml:space="preserve">were </w:t>
      </w:r>
      <w:r>
        <w:rPr>
          <w:rFonts w:ascii="Arial" w:eastAsia="Calibri" w:hAnsi="Arial" w:cs="Arial"/>
        </w:rPr>
        <w:t>on fixed term contracts.</w:t>
      </w:r>
    </w:p>
    <w:p w14:paraId="0F93FE78" w14:textId="77777777" w:rsidR="006B0F6B" w:rsidRDefault="006B0F6B" w:rsidP="001B42D1">
      <w:pPr>
        <w:pStyle w:val="ListParagraph"/>
        <w:numPr>
          <w:ilvl w:val="0"/>
          <w:numId w:val="40"/>
        </w:numPr>
        <w:spacing w:after="200" w:line="276" w:lineRule="auto"/>
        <w:contextualSpacing w:val="0"/>
        <w:rPr>
          <w:rFonts w:ascii="Arial" w:eastAsia="Calibri" w:hAnsi="Arial" w:cs="Arial"/>
        </w:rPr>
      </w:pPr>
      <w:r>
        <w:rPr>
          <w:rFonts w:ascii="Arial" w:eastAsia="Calibri" w:hAnsi="Arial" w:cs="Arial"/>
        </w:rPr>
        <w:t xml:space="preserve">By pay band: </w:t>
      </w:r>
    </w:p>
    <w:p w14:paraId="3B95F6DE" w14:textId="71A1C1B2" w:rsidR="006B0F6B" w:rsidRDefault="001B42D1"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42</w:t>
      </w:r>
      <w:r w:rsidR="006B0F6B">
        <w:rPr>
          <w:rFonts w:ascii="Arial" w:eastAsia="Calibri" w:hAnsi="Arial" w:cs="Arial"/>
        </w:rPr>
        <w:t xml:space="preserve"> were </w:t>
      </w:r>
      <w:r>
        <w:rPr>
          <w:rFonts w:ascii="Arial" w:eastAsia="Calibri" w:hAnsi="Arial" w:cs="Arial"/>
        </w:rPr>
        <w:t xml:space="preserve">in </w:t>
      </w:r>
      <w:r w:rsidR="006B0F6B">
        <w:rPr>
          <w:rFonts w:ascii="Arial" w:eastAsia="Calibri" w:hAnsi="Arial" w:cs="Arial"/>
        </w:rPr>
        <w:t>Agenda for Change band</w:t>
      </w:r>
      <w:r>
        <w:rPr>
          <w:rFonts w:ascii="Arial" w:eastAsia="Calibri" w:hAnsi="Arial" w:cs="Arial"/>
        </w:rPr>
        <w:t>s</w:t>
      </w:r>
      <w:r w:rsidR="006B0F6B">
        <w:rPr>
          <w:rFonts w:ascii="Arial" w:eastAsia="Calibri" w:hAnsi="Arial" w:cs="Arial"/>
        </w:rPr>
        <w:t xml:space="preserve"> 2</w:t>
      </w:r>
      <w:r>
        <w:rPr>
          <w:rFonts w:ascii="Arial" w:eastAsia="Calibri" w:hAnsi="Arial" w:cs="Arial"/>
        </w:rPr>
        <w:t xml:space="preserve"> to 4.</w:t>
      </w:r>
    </w:p>
    <w:p w14:paraId="4C8E99D2" w14:textId="24B71868" w:rsidR="006B0F6B" w:rsidRDefault="001B42D1"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52</w:t>
      </w:r>
      <w:r w:rsidR="006B0F6B">
        <w:rPr>
          <w:rFonts w:ascii="Arial" w:eastAsia="Calibri" w:hAnsi="Arial" w:cs="Arial"/>
        </w:rPr>
        <w:t xml:space="preserve"> were</w:t>
      </w:r>
      <w:r>
        <w:rPr>
          <w:rFonts w:ascii="Arial" w:eastAsia="Calibri" w:hAnsi="Arial" w:cs="Arial"/>
        </w:rPr>
        <w:t xml:space="preserve"> in</w:t>
      </w:r>
      <w:r w:rsidR="006B0F6B">
        <w:rPr>
          <w:rFonts w:ascii="Arial" w:eastAsia="Calibri" w:hAnsi="Arial" w:cs="Arial"/>
        </w:rPr>
        <w:t xml:space="preserve"> Agenda for Change band</w:t>
      </w:r>
      <w:r>
        <w:rPr>
          <w:rFonts w:ascii="Arial" w:eastAsia="Calibri" w:hAnsi="Arial" w:cs="Arial"/>
        </w:rPr>
        <w:t>s</w:t>
      </w:r>
      <w:r w:rsidR="006B0F6B">
        <w:rPr>
          <w:rFonts w:ascii="Arial" w:eastAsia="Calibri" w:hAnsi="Arial" w:cs="Arial"/>
        </w:rPr>
        <w:t xml:space="preserve"> 5</w:t>
      </w:r>
      <w:r>
        <w:rPr>
          <w:rFonts w:ascii="Arial" w:eastAsia="Calibri" w:hAnsi="Arial" w:cs="Arial"/>
        </w:rPr>
        <w:t xml:space="preserve"> or </w:t>
      </w:r>
      <w:proofErr w:type="gramStart"/>
      <w:r>
        <w:rPr>
          <w:rFonts w:ascii="Arial" w:eastAsia="Calibri" w:hAnsi="Arial" w:cs="Arial"/>
        </w:rPr>
        <w:t>6</w:t>
      </w:r>
      <w:proofErr w:type="gramEnd"/>
    </w:p>
    <w:p w14:paraId="186DCCB9" w14:textId="60C69397" w:rsidR="006B0F6B" w:rsidRDefault="00D219DA"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Less than 10</w:t>
      </w:r>
      <w:r w:rsidR="006B0F6B">
        <w:rPr>
          <w:rFonts w:ascii="Arial" w:eastAsia="Calibri" w:hAnsi="Arial" w:cs="Arial"/>
        </w:rPr>
        <w:t xml:space="preserve"> were Agenda for Change band 7.</w:t>
      </w:r>
    </w:p>
    <w:p w14:paraId="47539725" w14:textId="0480EB30"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14 higher Agenda for Change pay bands 8 and 9, very senior managers, or medical and dental staff.</w:t>
      </w:r>
    </w:p>
    <w:p w14:paraId="6CDA3A49" w14:textId="77777777" w:rsidR="006B0F6B" w:rsidRDefault="006B0F6B" w:rsidP="001B42D1">
      <w:pPr>
        <w:pStyle w:val="ListParagraph"/>
        <w:numPr>
          <w:ilvl w:val="0"/>
          <w:numId w:val="40"/>
        </w:numPr>
        <w:spacing w:after="200" w:line="276" w:lineRule="auto"/>
        <w:contextualSpacing w:val="0"/>
        <w:rPr>
          <w:rFonts w:ascii="Arial" w:eastAsia="Calibri" w:hAnsi="Arial" w:cs="Arial"/>
        </w:rPr>
      </w:pPr>
      <w:r>
        <w:rPr>
          <w:rFonts w:ascii="Arial" w:eastAsia="Calibri" w:hAnsi="Arial" w:cs="Arial"/>
        </w:rPr>
        <w:t>By staff group:</w:t>
      </w:r>
    </w:p>
    <w:p w14:paraId="0AFAE62E" w14:textId="1D59D167"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38 were in nursing and midwifery.</w:t>
      </w:r>
    </w:p>
    <w:p w14:paraId="565D164D" w14:textId="5A47DB26"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30 were in administrative and clerical.</w:t>
      </w:r>
    </w:p>
    <w:p w14:paraId="4C2D6C87" w14:textId="50E0A0A9"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20 were in additional clinical services.</w:t>
      </w:r>
    </w:p>
    <w:p w14:paraId="05A947BF" w14:textId="6BFC81BC"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11 were medical and dental.</w:t>
      </w:r>
    </w:p>
    <w:p w14:paraId="4A320F8D" w14:textId="7B0079F9" w:rsidR="006B0F6B" w:rsidRDefault="006B0F6B" w:rsidP="001B42D1">
      <w:pPr>
        <w:pStyle w:val="ListParagraph"/>
        <w:numPr>
          <w:ilvl w:val="1"/>
          <w:numId w:val="40"/>
        </w:numPr>
        <w:spacing w:after="200" w:line="276" w:lineRule="auto"/>
        <w:contextualSpacing w:val="0"/>
        <w:rPr>
          <w:rFonts w:ascii="Arial" w:eastAsia="Calibri" w:hAnsi="Arial" w:cs="Arial"/>
        </w:rPr>
      </w:pPr>
      <w:r>
        <w:rPr>
          <w:rFonts w:ascii="Arial" w:eastAsia="Calibri" w:hAnsi="Arial" w:cs="Arial"/>
        </w:rPr>
        <w:t>16 were in other groups including allied health professionals, estates, and additional professional and scientific staff.</w:t>
      </w:r>
    </w:p>
    <w:p w14:paraId="0390F41C" w14:textId="49FAF144" w:rsidR="00C54B6F" w:rsidRPr="00C54B6F" w:rsidRDefault="00C54B6F" w:rsidP="001B42D1">
      <w:pPr>
        <w:pStyle w:val="ListParagraph"/>
        <w:numPr>
          <w:ilvl w:val="0"/>
          <w:numId w:val="43"/>
        </w:numPr>
        <w:spacing w:after="200" w:line="276" w:lineRule="auto"/>
        <w:ind w:left="851" w:hanging="425"/>
        <w:contextualSpacing w:val="0"/>
        <w:rPr>
          <w:rFonts w:ascii="Arial" w:eastAsia="Calibri" w:hAnsi="Arial" w:cs="Arial"/>
        </w:rPr>
      </w:pPr>
      <w:r w:rsidRPr="00C54B6F">
        <w:rPr>
          <w:rFonts w:ascii="Arial" w:eastAsia="Calibri" w:hAnsi="Arial" w:cs="Arial"/>
        </w:rPr>
        <w:t xml:space="preserve">71 members of staff had less than 5 </w:t>
      </w:r>
      <w:r w:rsidR="00DD21CB" w:rsidRPr="00C54B6F">
        <w:rPr>
          <w:rFonts w:ascii="Arial" w:eastAsia="Calibri" w:hAnsi="Arial" w:cs="Arial"/>
        </w:rPr>
        <w:t>years’ service</w:t>
      </w:r>
      <w:r w:rsidRPr="00C54B6F">
        <w:rPr>
          <w:rFonts w:ascii="Arial" w:eastAsia="Calibri" w:hAnsi="Arial" w:cs="Arial"/>
        </w:rPr>
        <w:t xml:space="preserve"> with the Trust</w:t>
      </w:r>
      <w:r w:rsidR="00DD21CB">
        <w:rPr>
          <w:rFonts w:ascii="Arial" w:eastAsia="Calibri" w:hAnsi="Arial" w:cs="Arial"/>
        </w:rPr>
        <w:t>;</w:t>
      </w:r>
      <w:r w:rsidRPr="00C54B6F">
        <w:rPr>
          <w:rFonts w:ascii="Arial" w:eastAsia="Calibri" w:hAnsi="Arial" w:cs="Arial"/>
        </w:rPr>
        <w:t xml:space="preserve"> a further 20 had between </w:t>
      </w:r>
      <w:proofErr w:type="gramStart"/>
      <w:r w:rsidRPr="00C54B6F">
        <w:rPr>
          <w:rFonts w:ascii="Arial" w:eastAsia="Calibri" w:hAnsi="Arial" w:cs="Arial"/>
        </w:rPr>
        <w:t xml:space="preserve">5 and 9 </w:t>
      </w:r>
      <w:r w:rsidR="00DD21CB" w:rsidRPr="00C54B6F">
        <w:rPr>
          <w:rFonts w:ascii="Arial" w:eastAsia="Calibri" w:hAnsi="Arial" w:cs="Arial"/>
        </w:rPr>
        <w:t>years’</w:t>
      </w:r>
      <w:proofErr w:type="gramEnd"/>
      <w:r w:rsidR="00DD21CB" w:rsidRPr="00C54B6F">
        <w:rPr>
          <w:rFonts w:ascii="Arial" w:eastAsia="Calibri" w:hAnsi="Arial" w:cs="Arial"/>
        </w:rPr>
        <w:t xml:space="preserve"> service</w:t>
      </w:r>
      <w:r w:rsidR="00DD21CB">
        <w:rPr>
          <w:rFonts w:ascii="Arial" w:eastAsia="Calibri" w:hAnsi="Arial" w:cs="Arial"/>
        </w:rPr>
        <w:t>;</w:t>
      </w:r>
      <w:r w:rsidRPr="00C54B6F">
        <w:rPr>
          <w:rFonts w:ascii="Arial" w:eastAsia="Calibri" w:hAnsi="Arial" w:cs="Arial"/>
        </w:rPr>
        <w:t xml:space="preserve"> 7 had 10 to 14 </w:t>
      </w:r>
      <w:r w:rsidR="00DD21CB" w:rsidRPr="00C54B6F">
        <w:rPr>
          <w:rFonts w:ascii="Arial" w:eastAsia="Calibri" w:hAnsi="Arial" w:cs="Arial"/>
        </w:rPr>
        <w:t>years’ service</w:t>
      </w:r>
      <w:r w:rsidR="00DD21CB">
        <w:rPr>
          <w:rFonts w:ascii="Arial" w:eastAsia="Calibri" w:hAnsi="Arial" w:cs="Arial"/>
        </w:rPr>
        <w:t>;</w:t>
      </w:r>
      <w:r w:rsidRPr="00C54B6F">
        <w:rPr>
          <w:rFonts w:ascii="Arial" w:eastAsia="Calibri" w:hAnsi="Arial" w:cs="Arial"/>
        </w:rPr>
        <w:t xml:space="preserve"> 6 up to 19 </w:t>
      </w:r>
      <w:r w:rsidR="00DD21CB" w:rsidRPr="00C54B6F">
        <w:rPr>
          <w:rFonts w:ascii="Arial" w:eastAsia="Calibri" w:hAnsi="Arial" w:cs="Arial"/>
        </w:rPr>
        <w:t>years’ service</w:t>
      </w:r>
      <w:r w:rsidR="00DD21CB">
        <w:rPr>
          <w:rFonts w:ascii="Arial" w:eastAsia="Calibri" w:hAnsi="Arial" w:cs="Arial"/>
        </w:rPr>
        <w:t>;</w:t>
      </w:r>
      <w:r w:rsidRPr="00C54B6F">
        <w:rPr>
          <w:rFonts w:ascii="Arial" w:eastAsia="Calibri" w:hAnsi="Arial" w:cs="Arial"/>
        </w:rPr>
        <w:t xml:space="preserve"> and 11 had more than 20 years of servic</w:t>
      </w:r>
      <w:r w:rsidR="00DD21CB">
        <w:rPr>
          <w:rFonts w:ascii="Arial" w:eastAsia="Calibri" w:hAnsi="Arial" w:cs="Arial"/>
        </w:rPr>
        <w:t>e</w:t>
      </w:r>
      <w:r w:rsidRPr="00C54B6F">
        <w:rPr>
          <w:rFonts w:ascii="Arial" w:eastAsia="Calibri" w:hAnsi="Arial" w:cs="Arial"/>
        </w:rPr>
        <w:t>.</w:t>
      </w:r>
    </w:p>
    <w:p w14:paraId="6AF17E08" w14:textId="464E3268" w:rsidR="00C54B6F" w:rsidRPr="00C54B6F" w:rsidRDefault="00C54B6F" w:rsidP="001B42D1">
      <w:pPr>
        <w:pStyle w:val="ListParagraph"/>
        <w:numPr>
          <w:ilvl w:val="0"/>
          <w:numId w:val="43"/>
        </w:numPr>
        <w:spacing w:after="200" w:line="276" w:lineRule="auto"/>
        <w:ind w:left="851" w:hanging="425"/>
        <w:contextualSpacing w:val="0"/>
        <w:rPr>
          <w:rFonts w:ascii="Arial" w:eastAsia="Calibri" w:hAnsi="Arial" w:cs="Arial"/>
        </w:rPr>
      </w:pPr>
      <w:r w:rsidRPr="00C54B6F">
        <w:rPr>
          <w:rFonts w:ascii="Arial" w:eastAsia="Calibri" w:hAnsi="Arial" w:cs="Arial"/>
        </w:rPr>
        <w:t>Reasons for leaving varied with the largest number leaving for a better reward package, and a significant number leaving to take retirement or flexi retirement. A challenge for the Trust has been not just the numbers leaving for a better reward package (which might includ</w:t>
      </w:r>
      <w:r w:rsidR="00993A0C">
        <w:rPr>
          <w:rFonts w:ascii="Arial" w:eastAsia="Calibri" w:hAnsi="Arial" w:cs="Arial"/>
        </w:rPr>
        <w:t>e</w:t>
      </w:r>
      <w:r w:rsidRPr="00C54B6F">
        <w:rPr>
          <w:rFonts w:ascii="Arial" w:eastAsia="Calibri" w:hAnsi="Arial" w:cs="Arial"/>
        </w:rPr>
        <w:t xml:space="preserve"> promotion opportunities) but also the number of ‘other’ reasons where nothing has been recorded</w:t>
      </w:r>
      <w:r w:rsidR="00993A0C">
        <w:rPr>
          <w:rFonts w:ascii="Arial" w:eastAsia="Calibri" w:hAnsi="Arial" w:cs="Arial"/>
        </w:rPr>
        <w:t xml:space="preserve"> on the Electronic Staff Record</w:t>
      </w:r>
      <w:r w:rsidRPr="00C54B6F">
        <w:rPr>
          <w:rFonts w:ascii="Arial" w:eastAsia="Calibri" w:hAnsi="Arial" w:cs="Arial"/>
        </w:rPr>
        <w:t xml:space="preserve">. </w:t>
      </w:r>
    </w:p>
    <w:p w14:paraId="4D7CEB06" w14:textId="3A088B8A" w:rsidR="00C54B6F" w:rsidRDefault="00C54B6F" w:rsidP="001B42D1">
      <w:pPr>
        <w:pStyle w:val="ListParagraph"/>
        <w:numPr>
          <w:ilvl w:val="0"/>
          <w:numId w:val="43"/>
        </w:numPr>
        <w:spacing w:after="200" w:line="276" w:lineRule="auto"/>
        <w:ind w:left="851" w:hanging="425"/>
        <w:contextualSpacing w:val="0"/>
        <w:rPr>
          <w:rFonts w:ascii="Arial" w:eastAsia="Calibri" w:hAnsi="Arial" w:cs="Arial"/>
        </w:rPr>
      </w:pPr>
      <w:r w:rsidRPr="00C54B6F">
        <w:rPr>
          <w:rFonts w:ascii="Arial" w:eastAsia="Calibri" w:hAnsi="Arial" w:cs="Arial"/>
        </w:rPr>
        <w:t xml:space="preserve">The </w:t>
      </w:r>
      <w:r w:rsidR="002B6F0F">
        <w:rPr>
          <w:rFonts w:ascii="Arial" w:eastAsia="Calibri" w:hAnsi="Arial" w:cs="Arial"/>
        </w:rPr>
        <w:t>People Operational Delivery Group</w:t>
      </w:r>
      <w:r w:rsidRPr="00C54B6F">
        <w:rPr>
          <w:rFonts w:ascii="Arial" w:eastAsia="Calibri" w:hAnsi="Arial" w:cs="Arial"/>
        </w:rPr>
        <w:t xml:space="preserve"> are actively addressing these issues, including removal of the ‘other’ option</w:t>
      </w:r>
      <w:r w:rsidR="00993A0C">
        <w:rPr>
          <w:rFonts w:ascii="Arial" w:eastAsia="Calibri" w:hAnsi="Arial" w:cs="Arial"/>
        </w:rPr>
        <w:t xml:space="preserve"> on the system</w:t>
      </w:r>
      <w:r w:rsidRPr="00C54B6F">
        <w:rPr>
          <w:rFonts w:ascii="Arial" w:eastAsia="Calibri" w:hAnsi="Arial" w:cs="Arial"/>
        </w:rPr>
        <w:t xml:space="preserve">; </w:t>
      </w:r>
      <w:r w:rsidR="002B6F0F">
        <w:rPr>
          <w:rFonts w:ascii="Arial" w:eastAsia="Calibri" w:hAnsi="Arial" w:cs="Arial"/>
        </w:rPr>
        <w:t xml:space="preserve">more robust exit interview processes and reporting with the </w:t>
      </w:r>
      <w:r w:rsidRPr="00C54B6F">
        <w:rPr>
          <w:rFonts w:ascii="Arial" w:eastAsia="Calibri" w:hAnsi="Arial" w:cs="Arial"/>
        </w:rPr>
        <w:t>opportunit</w:t>
      </w:r>
      <w:r w:rsidR="002B6F0F">
        <w:rPr>
          <w:rFonts w:ascii="Arial" w:eastAsia="Calibri" w:hAnsi="Arial" w:cs="Arial"/>
        </w:rPr>
        <w:t>y</w:t>
      </w:r>
      <w:r w:rsidRPr="00C54B6F">
        <w:rPr>
          <w:rFonts w:ascii="Arial" w:eastAsia="Calibri" w:hAnsi="Arial" w:cs="Arial"/>
        </w:rPr>
        <w:t xml:space="preserve"> to complete exit interviews with members of staff outside of the individual’s line management; scoping exercises with other local providers for benefits and pay offers; </w:t>
      </w:r>
      <w:r w:rsidR="002B6F0F">
        <w:rPr>
          <w:rFonts w:ascii="Arial" w:eastAsia="Calibri" w:hAnsi="Arial" w:cs="Arial"/>
        </w:rPr>
        <w:t xml:space="preserve">enhancing our reward and recognition agenda, </w:t>
      </w:r>
      <w:r w:rsidRPr="00C54B6F">
        <w:rPr>
          <w:rFonts w:ascii="Arial" w:eastAsia="Calibri" w:hAnsi="Arial" w:cs="Arial"/>
        </w:rPr>
        <w:t>and work to support healthy life balances and flexible working choices.</w:t>
      </w:r>
    </w:p>
    <w:p w14:paraId="0E484F41" w14:textId="357CCFE0" w:rsidR="00DD21CB" w:rsidRPr="00DD21CB" w:rsidRDefault="00DD21CB" w:rsidP="00DD21CB">
      <w:pPr>
        <w:pStyle w:val="Caption"/>
        <w:keepNext/>
        <w:jc w:val="center"/>
        <w:rPr>
          <w:b/>
          <w:bCs/>
        </w:rPr>
      </w:pPr>
      <w:r w:rsidRPr="00DD21CB">
        <w:rPr>
          <w:b/>
          <w:bCs/>
        </w:rPr>
        <w:lastRenderedPageBreak/>
        <w:t xml:space="preserve">Table </w:t>
      </w:r>
      <w:r w:rsidRPr="00DD21CB">
        <w:rPr>
          <w:b/>
          <w:bCs/>
        </w:rPr>
        <w:fldChar w:fldCharType="begin"/>
      </w:r>
      <w:r w:rsidRPr="00DD21CB">
        <w:rPr>
          <w:b/>
          <w:bCs/>
        </w:rPr>
        <w:instrText xml:space="preserve"> SEQ Table \* ARABIC </w:instrText>
      </w:r>
      <w:r w:rsidRPr="00DD21CB">
        <w:rPr>
          <w:b/>
          <w:bCs/>
        </w:rPr>
        <w:fldChar w:fldCharType="separate"/>
      </w:r>
      <w:r w:rsidR="00075FA8">
        <w:rPr>
          <w:b/>
          <w:bCs/>
          <w:noProof/>
        </w:rPr>
        <w:t>3</w:t>
      </w:r>
      <w:r w:rsidRPr="00DD21CB">
        <w:rPr>
          <w:b/>
          <w:bCs/>
        </w:rPr>
        <w:fldChar w:fldCharType="end"/>
      </w:r>
      <w:r w:rsidRPr="00DD21CB">
        <w:rPr>
          <w:b/>
          <w:bCs/>
        </w:rPr>
        <w:t>: Showing the equality demographic data for staff leaving the Trust between 1st April and 1st November 2023</w:t>
      </w:r>
    </w:p>
    <w:tbl>
      <w:tblPr>
        <w:tblStyle w:val="ListTable3-Accent1"/>
        <w:tblW w:w="6941" w:type="dxa"/>
        <w:jc w:val="center"/>
        <w:tblLook w:val="04A0" w:firstRow="1" w:lastRow="0" w:firstColumn="1" w:lastColumn="0" w:noHBand="0" w:noVBand="1"/>
      </w:tblPr>
      <w:tblGrid>
        <w:gridCol w:w="1705"/>
        <w:gridCol w:w="3407"/>
        <w:gridCol w:w="1829"/>
      </w:tblGrid>
      <w:tr w:rsidR="0032432E" w:rsidRPr="00F74E41" w14:paraId="4B31B4F7" w14:textId="77777777" w:rsidTr="0076596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941" w:type="dxa"/>
            <w:gridSpan w:val="3"/>
            <w:shd w:val="clear" w:color="auto" w:fill="003087"/>
          </w:tcPr>
          <w:p w14:paraId="1D4B4C8D" w14:textId="75713A06" w:rsidR="0032432E" w:rsidRDefault="00DD21CB" w:rsidP="0076596A">
            <w:pPr>
              <w:spacing w:after="40" w:line="276" w:lineRule="auto"/>
              <w:rPr>
                <w:rFonts w:ascii="Arial" w:eastAsia="Calibri" w:hAnsi="Arial" w:cs="Arial"/>
                <w:b w:val="0"/>
                <w:sz w:val="20"/>
                <w:szCs w:val="20"/>
              </w:rPr>
            </w:pPr>
            <w:r>
              <w:rPr>
                <w:rFonts w:ascii="Arial" w:eastAsia="Calibri" w:hAnsi="Arial" w:cs="Arial"/>
                <w:bCs w:val="0"/>
                <w:sz w:val="20"/>
                <w:szCs w:val="20"/>
              </w:rPr>
              <w:t>Leaver’s</w:t>
            </w:r>
            <w:r w:rsidR="0032432E" w:rsidRPr="00F74E41">
              <w:rPr>
                <w:rFonts w:ascii="Arial" w:eastAsia="Calibri" w:hAnsi="Arial" w:cs="Arial"/>
                <w:bCs w:val="0"/>
                <w:sz w:val="20"/>
                <w:szCs w:val="20"/>
              </w:rPr>
              <w:t xml:space="preserve"> demographics 1</w:t>
            </w:r>
            <w:r w:rsidR="0032432E" w:rsidRPr="00F74E41">
              <w:rPr>
                <w:rFonts w:ascii="Arial" w:eastAsia="Calibri" w:hAnsi="Arial" w:cs="Arial"/>
                <w:bCs w:val="0"/>
                <w:sz w:val="20"/>
                <w:szCs w:val="20"/>
                <w:vertAlign w:val="superscript"/>
              </w:rPr>
              <w:t>st</w:t>
            </w:r>
            <w:r w:rsidR="0032432E" w:rsidRPr="00F74E41">
              <w:rPr>
                <w:rFonts w:ascii="Arial" w:eastAsia="Calibri" w:hAnsi="Arial" w:cs="Arial"/>
                <w:bCs w:val="0"/>
                <w:sz w:val="20"/>
                <w:szCs w:val="20"/>
              </w:rPr>
              <w:t xml:space="preserve"> April to 1</w:t>
            </w:r>
            <w:r w:rsidR="0032432E" w:rsidRPr="00F74E41">
              <w:rPr>
                <w:rFonts w:ascii="Arial" w:eastAsia="Calibri" w:hAnsi="Arial" w:cs="Arial"/>
                <w:bCs w:val="0"/>
                <w:sz w:val="20"/>
                <w:szCs w:val="20"/>
                <w:vertAlign w:val="superscript"/>
              </w:rPr>
              <w:t>st</w:t>
            </w:r>
            <w:r w:rsidR="0032432E" w:rsidRPr="00F74E41">
              <w:rPr>
                <w:rFonts w:ascii="Arial" w:eastAsia="Calibri" w:hAnsi="Arial" w:cs="Arial"/>
                <w:bCs w:val="0"/>
                <w:sz w:val="20"/>
                <w:szCs w:val="20"/>
              </w:rPr>
              <w:t xml:space="preserve"> November 2023</w:t>
            </w:r>
          </w:p>
          <w:p w14:paraId="6CC49137" w14:textId="77777777" w:rsidR="0032432E" w:rsidRPr="00DD59B8" w:rsidRDefault="0032432E" w:rsidP="0076596A">
            <w:pPr>
              <w:spacing w:after="40" w:line="276" w:lineRule="auto"/>
              <w:rPr>
                <w:rFonts w:ascii="Arial" w:eastAsia="Calibri" w:hAnsi="Arial" w:cs="Arial"/>
                <w:b w:val="0"/>
                <w:bCs w:val="0"/>
                <w:i/>
                <w:iCs/>
                <w:sz w:val="20"/>
                <w:szCs w:val="20"/>
              </w:rPr>
            </w:pPr>
            <w:r>
              <w:rPr>
                <w:rFonts w:ascii="Arial" w:eastAsia="Calibri" w:hAnsi="Arial" w:cs="Arial"/>
                <w:b w:val="0"/>
                <w:bCs w:val="0"/>
                <w:i/>
                <w:iCs/>
                <w:sz w:val="20"/>
                <w:szCs w:val="20"/>
              </w:rPr>
              <w:t xml:space="preserve">Percentages less than 3% are not disclosed for data </w:t>
            </w:r>
            <w:proofErr w:type="gramStart"/>
            <w:r>
              <w:rPr>
                <w:rFonts w:ascii="Arial" w:eastAsia="Calibri" w:hAnsi="Arial" w:cs="Arial"/>
                <w:b w:val="0"/>
                <w:bCs w:val="0"/>
                <w:i/>
                <w:iCs/>
                <w:sz w:val="20"/>
                <w:szCs w:val="20"/>
              </w:rPr>
              <w:t>protection</w:t>
            </w:r>
            <w:proofErr w:type="gramEnd"/>
          </w:p>
          <w:p w14:paraId="4C03DC92" w14:textId="77777777" w:rsidR="0032432E" w:rsidRPr="00F74E41" w:rsidRDefault="0032432E" w:rsidP="0076596A">
            <w:pPr>
              <w:spacing w:after="40" w:line="276" w:lineRule="auto"/>
              <w:rPr>
                <w:rFonts w:ascii="Arial" w:eastAsia="Calibri" w:hAnsi="Arial" w:cs="Arial"/>
                <w:b w:val="0"/>
                <w:sz w:val="20"/>
                <w:szCs w:val="20"/>
              </w:rPr>
            </w:pPr>
          </w:p>
        </w:tc>
      </w:tr>
      <w:tr w:rsidR="0032432E" w:rsidRPr="00F74E41" w14:paraId="40C03CC3" w14:textId="77777777" w:rsidTr="0076596A">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4CF83F19" w14:textId="77777777" w:rsidR="0032432E" w:rsidRPr="00DC5DEB" w:rsidRDefault="0032432E" w:rsidP="0076596A">
            <w:pPr>
              <w:spacing w:after="40" w:line="276" w:lineRule="auto"/>
              <w:rPr>
                <w:rFonts w:ascii="Arial" w:eastAsia="Calibri" w:hAnsi="Arial" w:cs="Arial"/>
                <w:sz w:val="20"/>
                <w:szCs w:val="20"/>
              </w:rPr>
            </w:pPr>
            <w:r w:rsidRPr="00DC5DEB">
              <w:rPr>
                <w:rFonts w:ascii="Arial" w:eastAsia="Calibri" w:hAnsi="Arial" w:cs="Arial"/>
                <w:sz w:val="20"/>
                <w:szCs w:val="20"/>
              </w:rPr>
              <w:t>Age</w:t>
            </w:r>
            <w:r w:rsidRPr="00F74E41">
              <w:rPr>
                <w:rFonts w:ascii="Arial" w:eastAsia="Calibri" w:hAnsi="Arial" w:cs="Arial"/>
                <w:sz w:val="20"/>
                <w:szCs w:val="20"/>
              </w:rPr>
              <w:t xml:space="preserve"> %</w:t>
            </w:r>
          </w:p>
        </w:tc>
        <w:tc>
          <w:tcPr>
            <w:tcW w:w="3407" w:type="dxa"/>
          </w:tcPr>
          <w:p w14:paraId="6A9973FA"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Under 21</w:t>
            </w:r>
          </w:p>
        </w:tc>
        <w:tc>
          <w:tcPr>
            <w:tcW w:w="1829" w:type="dxa"/>
          </w:tcPr>
          <w:p w14:paraId="1C032C1E" w14:textId="64AB778F"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F74E41" w14:paraId="448451EC" w14:textId="77777777" w:rsidTr="0076596A">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9E7D1B8"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3D654142"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21 – 30</w:t>
            </w:r>
          </w:p>
        </w:tc>
        <w:tc>
          <w:tcPr>
            <w:tcW w:w="1829" w:type="dxa"/>
          </w:tcPr>
          <w:p w14:paraId="70854A67" w14:textId="1C79EE77"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16.52</w:t>
            </w:r>
          </w:p>
        </w:tc>
      </w:tr>
      <w:tr w:rsidR="0032432E" w:rsidRPr="00F74E41" w14:paraId="5661982F" w14:textId="77777777" w:rsidTr="0076596A">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34791FE"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0BB88D27"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31 – 40</w:t>
            </w:r>
          </w:p>
        </w:tc>
        <w:tc>
          <w:tcPr>
            <w:tcW w:w="1829" w:type="dxa"/>
          </w:tcPr>
          <w:p w14:paraId="420BB668" w14:textId="756F1D3B"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28.70</w:t>
            </w:r>
          </w:p>
        </w:tc>
      </w:tr>
      <w:tr w:rsidR="0032432E" w:rsidRPr="00F74E41" w14:paraId="77F04546" w14:textId="77777777" w:rsidTr="0076596A">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9182C32"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2F64744C"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41 – 50</w:t>
            </w:r>
          </w:p>
        </w:tc>
        <w:tc>
          <w:tcPr>
            <w:tcW w:w="1829" w:type="dxa"/>
          </w:tcPr>
          <w:p w14:paraId="3BCE6472" w14:textId="7CDDC690"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17.39</w:t>
            </w:r>
          </w:p>
        </w:tc>
      </w:tr>
      <w:tr w:rsidR="0032432E" w:rsidRPr="00F74E41" w14:paraId="78677E9D" w14:textId="77777777" w:rsidTr="0076596A">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79E82CB"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770C8307"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51 – 60</w:t>
            </w:r>
          </w:p>
        </w:tc>
        <w:tc>
          <w:tcPr>
            <w:tcW w:w="1829" w:type="dxa"/>
          </w:tcPr>
          <w:p w14:paraId="360BA937" w14:textId="70F3B1EF"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21.74</w:t>
            </w:r>
          </w:p>
        </w:tc>
      </w:tr>
      <w:tr w:rsidR="0032432E" w:rsidRPr="00F74E41" w14:paraId="3EEAB8C8" w14:textId="77777777" w:rsidTr="0076596A">
        <w:trPr>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357152DC"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57848548"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61 – 70</w:t>
            </w:r>
          </w:p>
        </w:tc>
        <w:tc>
          <w:tcPr>
            <w:tcW w:w="1829" w:type="dxa"/>
          </w:tcPr>
          <w:p w14:paraId="11FA0050" w14:textId="09EDF0B0"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15.65</w:t>
            </w:r>
          </w:p>
        </w:tc>
      </w:tr>
      <w:tr w:rsidR="0032432E" w:rsidRPr="00F74E41" w14:paraId="0A527FF4" w14:textId="77777777" w:rsidTr="0076596A">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4DBFA194"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4BA68B33"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Over 70</w:t>
            </w:r>
          </w:p>
        </w:tc>
        <w:tc>
          <w:tcPr>
            <w:tcW w:w="1829" w:type="dxa"/>
          </w:tcPr>
          <w:p w14:paraId="4F36F499" w14:textId="43692C2F" w:rsidR="0032432E" w:rsidRPr="00DC5DEB" w:rsidRDefault="0032432E"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32432E" w:rsidRPr="00F74E41" w14:paraId="127CF8FA" w14:textId="77777777" w:rsidTr="0076596A">
        <w:trPr>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1A037C79" w14:textId="77777777" w:rsidR="0032432E" w:rsidRPr="00DC5DEB" w:rsidRDefault="0032432E" w:rsidP="0076596A">
            <w:pPr>
              <w:spacing w:after="40" w:line="276" w:lineRule="auto"/>
              <w:rPr>
                <w:rFonts w:ascii="Arial" w:eastAsia="Calibri" w:hAnsi="Arial" w:cs="Arial"/>
                <w:sz w:val="20"/>
                <w:szCs w:val="20"/>
              </w:rPr>
            </w:pPr>
            <w:r w:rsidRPr="00DC5DEB">
              <w:rPr>
                <w:rFonts w:ascii="Arial" w:eastAsia="Calibri" w:hAnsi="Arial" w:cs="Arial"/>
                <w:sz w:val="20"/>
                <w:szCs w:val="20"/>
              </w:rPr>
              <w:t>Disability</w:t>
            </w:r>
            <w:r w:rsidRPr="00F74E41">
              <w:rPr>
                <w:rFonts w:ascii="Arial" w:eastAsia="Calibri" w:hAnsi="Arial" w:cs="Arial"/>
                <w:sz w:val="20"/>
                <w:szCs w:val="20"/>
              </w:rPr>
              <w:t xml:space="preserve"> %</w:t>
            </w:r>
          </w:p>
        </w:tc>
        <w:tc>
          <w:tcPr>
            <w:tcW w:w="3407" w:type="dxa"/>
          </w:tcPr>
          <w:p w14:paraId="12CAF6B7"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w:t>
            </w:r>
          </w:p>
        </w:tc>
        <w:tc>
          <w:tcPr>
            <w:tcW w:w="1829" w:type="dxa"/>
          </w:tcPr>
          <w:p w14:paraId="0F678C45" w14:textId="5F23E5C1"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84.35</w:t>
            </w:r>
          </w:p>
        </w:tc>
      </w:tr>
      <w:tr w:rsidR="0032432E" w:rsidRPr="00F74E41" w14:paraId="767D67F3" w14:textId="77777777" w:rsidTr="0076596A">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F68545A"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4078F01D"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Yes</w:t>
            </w:r>
          </w:p>
        </w:tc>
        <w:tc>
          <w:tcPr>
            <w:tcW w:w="1829" w:type="dxa"/>
          </w:tcPr>
          <w:p w14:paraId="7AA06631" w14:textId="1D9CDA63"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5.22</w:t>
            </w:r>
          </w:p>
        </w:tc>
      </w:tr>
      <w:tr w:rsidR="0032432E" w:rsidRPr="00F74E41" w14:paraId="47479634" w14:textId="77777777" w:rsidTr="0076596A">
        <w:trPr>
          <w:trHeight w:val="172"/>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4409C2BF"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458101C3"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Not Stated</w:t>
            </w:r>
          </w:p>
        </w:tc>
        <w:tc>
          <w:tcPr>
            <w:tcW w:w="1829" w:type="dxa"/>
          </w:tcPr>
          <w:p w14:paraId="012D70A8" w14:textId="3043D034"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10.43</w:t>
            </w:r>
          </w:p>
        </w:tc>
      </w:tr>
      <w:tr w:rsidR="0032432E" w:rsidRPr="00F74E41" w14:paraId="7DFAD024" w14:textId="77777777" w:rsidTr="0076596A">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205A1313" w14:textId="77777777" w:rsidR="0032432E" w:rsidRPr="00DC5DEB" w:rsidRDefault="0032432E" w:rsidP="0076596A">
            <w:pPr>
              <w:spacing w:after="40" w:line="276" w:lineRule="auto"/>
              <w:rPr>
                <w:rFonts w:ascii="Arial" w:eastAsia="Calibri" w:hAnsi="Arial" w:cs="Arial"/>
                <w:sz w:val="20"/>
                <w:szCs w:val="20"/>
              </w:rPr>
            </w:pPr>
            <w:r w:rsidRPr="00DC5DEB">
              <w:rPr>
                <w:rFonts w:ascii="Arial" w:eastAsia="Calibri" w:hAnsi="Arial" w:cs="Arial"/>
                <w:sz w:val="20"/>
                <w:szCs w:val="20"/>
              </w:rPr>
              <w:t>Race/Ethnicity</w:t>
            </w:r>
            <w:r w:rsidRPr="00F74E41">
              <w:rPr>
                <w:rFonts w:ascii="Arial" w:eastAsia="Calibri" w:hAnsi="Arial" w:cs="Arial"/>
                <w:sz w:val="20"/>
                <w:szCs w:val="20"/>
              </w:rPr>
              <w:t xml:space="preserve"> %</w:t>
            </w:r>
          </w:p>
        </w:tc>
        <w:tc>
          <w:tcPr>
            <w:tcW w:w="3407" w:type="dxa"/>
          </w:tcPr>
          <w:p w14:paraId="3A9A7819" w14:textId="2572D884"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Asian, Asian British (inc</w:t>
            </w:r>
            <w:r w:rsidR="00574AED">
              <w:rPr>
                <w:rFonts w:ascii="Arial" w:eastAsia="Calibri" w:hAnsi="Arial" w:cs="Arial"/>
                <w:sz w:val="20"/>
                <w:szCs w:val="20"/>
              </w:rPr>
              <w:t>.</w:t>
            </w:r>
            <w:r w:rsidRPr="00DC5DEB">
              <w:rPr>
                <w:rFonts w:ascii="Arial" w:eastAsia="Calibri" w:hAnsi="Arial" w:cs="Arial"/>
                <w:sz w:val="20"/>
                <w:szCs w:val="20"/>
              </w:rPr>
              <w:t xml:space="preserve"> Indian, Pakistani, Bangladeshi, Sri Lankan, and other)</w:t>
            </w:r>
          </w:p>
        </w:tc>
        <w:tc>
          <w:tcPr>
            <w:tcW w:w="1829" w:type="dxa"/>
          </w:tcPr>
          <w:p w14:paraId="52FE39C3" w14:textId="26D03820"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5.22</w:t>
            </w:r>
          </w:p>
        </w:tc>
      </w:tr>
      <w:tr w:rsidR="0032432E" w:rsidRPr="00F74E41" w14:paraId="586DD07D" w14:textId="77777777" w:rsidTr="0076596A">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A100146"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730D8835"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Black British, Black African and Caribbean</w:t>
            </w:r>
          </w:p>
        </w:tc>
        <w:tc>
          <w:tcPr>
            <w:tcW w:w="1829" w:type="dxa"/>
          </w:tcPr>
          <w:p w14:paraId="692F58C8" w14:textId="41CCB2AE"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F74E41" w14:paraId="081306E8" w14:textId="77777777" w:rsidTr="0076596A">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7E43177"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584A64D7"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Chinese</w:t>
            </w:r>
          </w:p>
        </w:tc>
        <w:tc>
          <w:tcPr>
            <w:tcW w:w="1829" w:type="dxa"/>
          </w:tcPr>
          <w:p w14:paraId="390B784D" w14:textId="56B93CF0"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F74E41" w14:paraId="12211620" w14:textId="77777777" w:rsidTr="0076596A">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CFC9918"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618A0B01"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Mixed ethnicity</w:t>
            </w:r>
          </w:p>
        </w:tc>
        <w:tc>
          <w:tcPr>
            <w:tcW w:w="1829" w:type="dxa"/>
          </w:tcPr>
          <w:p w14:paraId="07D504AD" w14:textId="573E4AB5"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F74E41" w14:paraId="57777C50" w14:textId="77777777" w:rsidTr="0076596A">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A5A82B9"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1D55B66C" w14:textId="77777777" w:rsidR="0032432E" w:rsidRPr="00DC5DEB" w:rsidRDefault="0032432E" w:rsidP="0076596A">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Other Ethnicity</w:t>
            </w:r>
          </w:p>
        </w:tc>
        <w:tc>
          <w:tcPr>
            <w:tcW w:w="1829" w:type="dxa"/>
          </w:tcPr>
          <w:p w14:paraId="7C43FE16" w14:textId="1B639B02"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F74E41" w14:paraId="27DB6FFA" w14:textId="77777777" w:rsidTr="0076596A">
        <w:trPr>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DE8FFAD"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0EA557EF" w14:textId="0BC4D753" w:rsidR="0032432E" w:rsidRPr="00DC5DEB" w:rsidRDefault="0032432E" w:rsidP="0076596A">
            <w:pPr>
              <w:tabs>
                <w:tab w:val="left" w:pos="1428"/>
              </w:tabs>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White, (inc</w:t>
            </w:r>
            <w:r w:rsidR="00574AED">
              <w:rPr>
                <w:rFonts w:ascii="Arial" w:eastAsia="Calibri" w:hAnsi="Arial" w:cs="Arial"/>
                <w:sz w:val="20"/>
                <w:szCs w:val="20"/>
              </w:rPr>
              <w:t>.</w:t>
            </w:r>
            <w:r w:rsidRPr="00DC5DEB">
              <w:rPr>
                <w:rFonts w:ascii="Arial" w:eastAsia="Calibri" w:hAnsi="Arial" w:cs="Arial"/>
                <w:sz w:val="20"/>
                <w:szCs w:val="20"/>
              </w:rPr>
              <w:t xml:space="preserve"> White British, Irish, European, and Other)</w:t>
            </w:r>
          </w:p>
        </w:tc>
        <w:tc>
          <w:tcPr>
            <w:tcW w:w="1829" w:type="dxa"/>
          </w:tcPr>
          <w:p w14:paraId="782B1542" w14:textId="0E69FB0F"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87.83</w:t>
            </w:r>
          </w:p>
        </w:tc>
      </w:tr>
      <w:tr w:rsidR="0032432E" w:rsidRPr="00F74E41" w14:paraId="361375D4" w14:textId="77777777" w:rsidTr="0076596A">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8638BFC"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0DFE04F0" w14:textId="77777777" w:rsidR="0032432E" w:rsidRPr="00DC5DEB" w:rsidRDefault="0032432E" w:rsidP="0076596A">
            <w:pPr>
              <w:tabs>
                <w:tab w:val="left" w:pos="1428"/>
              </w:tabs>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Not Stated</w:t>
            </w:r>
            <w:r w:rsidRPr="00DC5DEB">
              <w:rPr>
                <w:rFonts w:ascii="Arial" w:eastAsia="Calibri" w:hAnsi="Arial" w:cs="Arial"/>
                <w:sz w:val="20"/>
                <w:szCs w:val="20"/>
              </w:rPr>
              <w:tab/>
            </w:r>
          </w:p>
        </w:tc>
        <w:tc>
          <w:tcPr>
            <w:tcW w:w="1829" w:type="dxa"/>
          </w:tcPr>
          <w:p w14:paraId="65101C1D" w14:textId="12D1315D"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DD59B8" w14:paraId="27C44D92" w14:textId="77777777" w:rsidTr="0076596A">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239C1212" w14:textId="77777777" w:rsidR="0032432E" w:rsidRPr="00DD59B8" w:rsidRDefault="0032432E" w:rsidP="0076596A">
            <w:pPr>
              <w:spacing w:after="40" w:line="276" w:lineRule="auto"/>
              <w:rPr>
                <w:rFonts w:ascii="Arial" w:eastAsia="Calibri" w:hAnsi="Arial" w:cs="Arial"/>
                <w:sz w:val="20"/>
                <w:szCs w:val="20"/>
              </w:rPr>
            </w:pPr>
            <w:r w:rsidRPr="00DD59B8">
              <w:rPr>
                <w:rFonts w:ascii="Arial" w:eastAsia="Calibri" w:hAnsi="Arial" w:cs="Arial"/>
                <w:sz w:val="20"/>
                <w:szCs w:val="20"/>
              </w:rPr>
              <w:t>Religion or belief %</w:t>
            </w:r>
          </w:p>
        </w:tc>
        <w:tc>
          <w:tcPr>
            <w:tcW w:w="3407" w:type="dxa"/>
            <w:shd w:val="clear" w:color="auto" w:fill="FFFFFF" w:themeFill="background1"/>
          </w:tcPr>
          <w:p w14:paraId="356DFE07" w14:textId="77777777" w:rsidR="0032432E" w:rsidRPr="0032432E"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2432E">
              <w:rPr>
                <w:rFonts w:ascii="Arial" w:eastAsia="Calibri" w:hAnsi="Arial" w:cs="Arial"/>
                <w:sz w:val="20"/>
                <w:szCs w:val="20"/>
              </w:rPr>
              <w:t>Christianity</w:t>
            </w:r>
          </w:p>
        </w:tc>
        <w:tc>
          <w:tcPr>
            <w:tcW w:w="1829" w:type="dxa"/>
            <w:shd w:val="clear" w:color="auto" w:fill="FFFFFF" w:themeFill="background1"/>
          </w:tcPr>
          <w:p w14:paraId="57B722F1" w14:textId="59514321" w:rsidR="0032432E" w:rsidRPr="0032432E"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42.61</w:t>
            </w:r>
          </w:p>
        </w:tc>
      </w:tr>
      <w:tr w:rsidR="0032432E" w:rsidRPr="00DD59B8" w14:paraId="00CF1586" w14:textId="77777777" w:rsidTr="0076596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30E0A199" w14:textId="77777777" w:rsidR="0032432E" w:rsidRPr="00DC5DEB" w:rsidRDefault="0032432E" w:rsidP="0076596A">
            <w:pPr>
              <w:spacing w:after="40" w:line="276" w:lineRule="auto"/>
              <w:rPr>
                <w:rFonts w:ascii="Arial" w:eastAsia="Calibri" w:hAnsi="Arial" w:cs="Arial"/>
                <w:sz w:val="20"/>
                <w:szCs w:val="20"/>
              </w:rPr>
            </w:pPr>
          </w:p>
        </w:tc>
        <w:tc>
          <w:tcPr>
            <w:tcW w:w="3407" w:type="dxa"/>
            <w:shd w:val="clear" w:color="auto" w:fill="FFFFFF" w:themeFill="background1"/>
          </w:tcPr>
          <w:p w14:paraId="34A42FF7"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Islam, Buddhism, Hinduism, Sikhism</w:t>
            </w:r>
          </w:p>
        </w:tc>
        <w:tc>
          <w:tcPr>
            <w:tcW w:w="1829" w:type="dxa"/>
            <w:shd w:val="clear" w:color="auto" w:fill="FFFFFF" w:themeFill="background1"/>
          </w:tcPr>
          <w:p w14:paraId="19D0F837" w14:textId="3F09AEE3" w:rsidR="0032432E" w:rsidRPr="00DC5DEB" w:rsidRDefault="00EC68D9"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5.22</w:t>
            </w:r>
          </w:p>
        </w:tc>
      </w:tr>
      <w:tr w:rsidR="0032432E" w:rsidRPr="00DD59B8" w14:paraId="2429C8C7" w14:textId="77777777" w:rsidTr="0076596A">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3796A5B"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03F1F324"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 Religion</w:t>
            </w:r>
          </w:p>
        </w:tc>
        <w:tc>
          <w:tcPr>
            <w:tcW w:w="1829" w:type="dxa"/>
          </w:tcPr>
          <w:p w14:paraId="74094F08" w14:textId="54DC86BE" w:rsidR="0032432E" w:rsidRPr="00DC5DEB"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12.17</w:t>
            </w:r>
          </w:p>
        </w:tc>
      </w:tr>
      <w:tr w:rsidR="0032432E" w:rsidRPr="00DD59B8" w14:paraId="124B3AB3" w14:textId="77777777" w:rsidTr="0076596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2083482"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3FD36499"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Other</w:t>
            </w:r>
          </w:p>
        </w:tc>
        <w:tc>
          <w:tcPr>
            <w:tcW w:w="1829" w:type="dxa"/>
          </w:tcPr>
          <w:p w14:paraId="2BC727B6" w14:textId="506BEAF5" w:rsidR="0032432E" w:rsidRPr="00DC5DEB" w:rsidRDefault="00EC68D9"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5.22</w:t>
            </w:r>
          </w:p>
        </w:tc>
      </w:tr>
      <w:tr w:rsidR="0032432E" w:rsidRPr="00DD59B8" w14:paraId="0DBE84A6" w14:textId="77777777" w:rsidTr="0076596A">
        <w:trPr>
          <w:trHeight w:val="93"/>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6B17A6BD"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056485F8"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Not Stated/ Do Not Wish </w:t>
            </w:r>
            <w:proofErr w:type="gramStart"/>
            <w:r w:rsidRPr="00DC5DEB">
              <w:rPr>
                <w:rFonts w:ascii="Arial" w:eastAsia="Calibri" w:hAnsi="Arial" w:cs="Arial"/>
                <w:sz w:val="20"/>
                <w:szCs w:val="20"/>
              </w:rPr>
              <w:t>To</w:t>
            </w:r>
            <w:proofErr w:type="gramEnd"/>
            <w:r w:rsidRPr="00DC5DEB">
              <w:rPr>
                <w:rFonts w:ascii="Arial" w:eastAsia="Calibri" w:hAnsi="Arial" w:cs="Arial"/>
                <w:sz w:val="20"/>
                <w:szCs w:val="20"/>
              </w:rPr>
              <w:t xml:space="preserve"> Disclose</w:t>
            </w:r>
          </w:p>
        </w:tc>
        <w:tc>
          <w:tcPr>
            <w:tcW w:w="1829" w:type="dxa"/>
          </w:tcPr>
          <w:p w14:paraId="7C741E62" w14:textId="452626EF" w:rsidR="0032432E" w:rsidRPr="00DC5DEB"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34.78</w:t>
            </w:r>
          </w:p>
        </w:tc>
      </w:tr>
      <w:tr w:rsidR="0032432E" w:rsidRPr="00DD59B8" w14:paraId="7ACC4864" w14:textId="77777777" w:rsidTr="0076596A">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6941" w:type="dxa"/>
            <w:gridSpan w:val="3"/>
            <w:shd w:val="clear" w:color="auto" w:fill="003087"/>
          </w:tcPr>
          <w:p w14:paraId="60F38F46" w14:textId="77777777" w:rsidR="0032432E" w:rsidRPr="00DD59B8" w:rsidRDefault="0032432E" w:rsidP="0076596A">
            <w:pPr>
              <w:spacing w:after="40" w:line="276" w:lineRule="auto"/>
              <w:rPr>
                <w:rFonts w:ascii="Arial" w:eastAsia="Calibri" w:hAnsi="Arial" w:cs="Arial"/>
                <w:sz w:val="20"/>
                <w:szCs w:val="20"/>
              </w:rPr>
            </w:pPr>
            <w:r>
              <w:rPr>
                <w:rFonts w:ascii="Arial" w:eastAsia="Calibri" w:hAnsi="Arial" w:cs="Arial"/>
                <w:sz w:val="20"/>
                <w:szCs w:val="20"/>
              </w:rPr>
              <w:t xml:space="preserve">Note: </w:t>
            </w:r>
            <w:r w:rsidRPr="00DD59B8">
              <w:rPr>
                <w:rFonts w:ascii="Arial" w:eastAsia="Calibri" w:hAnsi="Arial" w:cs="Arial"/>
                <w:sz w:val="20"/>
                <w:szCs w:val="20"/>
              </w:rPr>
              <w:t xml:space="preserve">The electronic staff record does not record transgender, instead is limited to male/female/other </w:t>
            </w:r>
            <w:proofErr w:type="gramStart"/>
            <w:r w:rsidRPr="00DD59B8">
              <w:rPr>
                <w:rFonts w:ascii="Arial" w:eastAsia="Calibri" w:hAnsi="Arial" w:cs="Arial"/>
                <w:sz w:val="20"/>
                <w:szCs w:val="20"/>
              </w:rPr>
              <w:t>at this time</w:t>
            </w:r>
            <w:proofErr w:type="gramEnd"/>
            <w:r w:rsidRPr="00DD59B8">
              <w:rPr>
                <w:rFonts w:ascii="Arial" w:eastAsia="Calibri" w:hAnsi="Arial" w:cs="Arial"/>
                <w:sz w:val="20"/>
                <w:szCs w:val="20"/>
              </w:rPr>
              <w:t>.</w:t>
            </w:r>
          </w:p>
        </w:tc>
      </w:tr>
      <w:tr w:rsidR="0032432E" w:rsidRPr="00DD59B8" w14:paraId="3EB015B2" w14:textId="77777777" w:rsidTr="0076596A">
        <w:trPr>
          <w:trHeight w:val="366"/>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A022DFA" w14:textId="77777777" w:rsidR="0032432E" w:rsidRPr="00DC5DEB" w:rsidRDefault="0032432E" w:rsidP="0076596A">
            <w:pPr>
              <w:spacing w:after="40" w:line="276" w:lineRule="auto"/>
              <w:rPr>
                <w:rFonts w:ascii="Arial" w:eastAsia="Calibri" w:hAnsi="Arial" w:cs="Arial"/>
                <w:sz w:val="20"/>
                <w:szCs w:val="20"/>
              </w:rPr>
            </w:pPr>
            <w:r w:rsidRPr="00DC5DEB">
              <w:rPr>
                <w:rFonts w:ascii="Arial" w:eastAsia="Calibri" w:hAnsi="Arial" w:cs="Arial"/>
                <w:sz w:val="20"/>
                <w:szCs w:val="20"/>
              </w:rPr>
              <w:t>Gender Identity</w:t>
            </w:r>
            <w:r>
              <w:rPr>
                <w:rFonts w:ascii="Arial" w:eastAsia="Calibri" w:hAnsi="Arial" w:cs="Arial"/>
                <w:sz w:val="20"/>
                <w:szCs w:val="20"/>
              </w:rPr>
              <w:t xml:space="preserve"> %</w:t>
            </w:r>
          </w:p>
        </w:tc>
        <w:tc>
          <w:tcPr>
            <w:tcW w:w="3407" w:type="dxa"/>
          </w:tcPr>
          <w:p w14:paraId="10AA76DC"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Male </w:t>
            </w:r>
          </w:p>
        </w:tc>
        <w:tc>
          <w:tcPr>
            <w:tcW w:w="1829" w:type="dxa"/>
          </w:tcPr>
          <w:p w14:paraId="769EA1BF" w14:textId="05D8A6F7"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89.47</w:t>
            </w:r>
          </w:p>
        </w:tc>
      </w:tr>
      <w:tr w:rsidR="0032432E" w:rsidRPr="00DD59B8" w14:paraId="517B513B" w14:textId="77777777" w:rsidTr="0076596A">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43D2A81"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39944C5D"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Female</w:t>
            </w:r>
          </w:p>
        </w:tc>
        <w:tc>
          <w:tcPr>
            <w:tcW w:w="1829" w:type="dxa"/>
          </w:tcPr>
          <w:p w14:paraId="094259CA" w14:textId="52E323C4"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10.43</w:t>
            </w:r>
          </w:p>
        </w:tc>
      </w:tr>
      <w:tr w:rsidR="0032432E" w:rsidRPr="00DC5DEB" w14:paraId="361855EA" w14:textId="77777777" w:rsidTr="0076596A">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2E81CC7" w14:textId="77777777" w:rsidR="0032432E" w:rsidRPr="00DC5DEB" w:rsidRDefault="0032432E" w:rsidP="0076596A">
            <w:pPr>
              <w:spacing w:after="40" w:line="276" w:lineRule="auto"/>
              <w:rPr>
                <w:rFonts w:ascii="Arial" w:eastAsia="Calibri" w:hAnsi="Arial" w:cs="Arial"/>
                <w:sz w:val="20"/>
                <w:szCs w:val="20"/>
              </w:rPr>
            </w:pPr>
            <w:r w:rsidRPr="00DC5DEB">
              <w:rPr>
                <w:rFonts w:ascii="Arial" w:eastAsia="Calibri" w:hAnsi="Arial" w:cs="Arial"/>
                <w:sz w:val="20"/>
                <w:szCs w:val="20"/>
              </w:rPr>
              <w:t xml:space="preserve">Sexual </w:t>
            </w:r>
            <w:r>
              <w:rPr>
                <w:rFonts w:ascii="Arial" w:eastAsia="Calibri" w:hAnsi="Arial" w:cs="Arial"/>
                <w:sz w:val="20"/>
                <w:szCs w:val="20"/>
              </w:rPr>
              <w:t>orientation %</w:t>
            </w:r>
          </w:p>
        </w:tc>
        <w:tc>
          <w:tcPr>
            <w:tcW w:w="3407" w:type="dxa"/>
          </w:tcPr>
          <w:p w14:paraId="1DA4B7B1"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Heterosexual</w:t>
            </w:r>
          </w:p>
        </w:tc>
        <w:tc>
          <w:tcPr>
            <w:tcW w:w="1829" w:type="dxa"/>
          </w:tcPr>
          <w:p w14:paraId="5327BA06" w14:textId="127F391C" w:rsidR="0032432E" w:rsidRPr="00DC5DEB"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73.91</w:t>
            </w:r>
          </w:p>
        </w:tc>
      </w:tr>
      <w:tr w:rsidR="0032432E" w:rsidRPr="00DC5DEB" w14:paraId="26FB06F8" w14:textId="77777777" w:rsidTr="0076596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5EA4D4C3"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7483261C"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LGB+</w:t>
            </w:r>
          </w:p>
        </w:tc>
        <w:tc>
          <w:tcPr>
            <w:tcW w:w="1829" w:type="dxa"/>
          </w:tcPr>
          <w:p w14:paraId="665A083D" w14:textId="35BE903C" w:rsidR="0032432E" w:rsidRPr="00DC5DEB" w:rsidRDefault="00EC68D9"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DC5DEB" w14:paraId="0A263F0F" w14:textId="77777777" w:rsidTr="0076596A">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074726C6"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4FA722C4"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Not Stated/Do Not Wish </w:t>
            </w:r>
            <w:proofErr w:type="gramStart"/>
            <w:r w:rsidRPr="00DC5DEB">
              <w:rPr>
                <w:rFonts w:ascii="Arial" w:eastAsia="Calibri" w:hAnsi="Arial" w:cs="Arial"/>
                <w:sz w:val="20"/>
                <w:szCs w:val="20"/>
              </w:rPr>
              <w:t>To</w:t>
            </w:r>
            <w:proofErr w:type="gramEnd"/>
            <w:r w:rsidRPr="00DC5DEB">
              <w:rPr>
                <w:rFonts w:ascii="Arial" w:eastAsia="Calibri" w:hAnsi="Arial" w:cs="Arial"/>
                <w:sz w:val="20"/>
                <w:szCs w:val="20"/>
              </w:rPr>
              <w:t xml:space="preserve"> Disclose</w:t>
            </w:r>
          </w:p>
        </w:tc>
        <w:tc>
          <w:tcPr>
            <w:tcW w:w="1829" w:type="dxa"/>
          </w:tcPr>
          <w:p w14:paraId="59ED92D1" w14:textId="0BB0C314" w:rsidR="0032432E" w:rsidRPr="00DC5DEB"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24.35</w:t>
            </w:r>
          </w:p>
        </w:tc>
      </w:tr>
      <w:tr w:rsidR="0032432E" w:rsidRPr="00DC5DEB" w14:paraId="79934156" w14:textId="77777777" w:rsidTr="0076596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784DE1D6" w14:textId="77777777" w:rsidR="0032432E" w:rsidRPr="00DC5DEB" w:rsidRDefault="0032432E" w:rsidP="0076596A">
            <w:pPr>
              <w:spacing w:after="40" w:line="276" w:lineRule="auto"/>
              <w:rPr>
                <w:rFonts w:ascii="Arial" w:eastAsia="Calibri" w:hAnsi="Arial" w:cs="Arial"/>
                <w:sz w:val="20"/>
                <w:szCs w:val="20"/>
              </w:rPr>
            </w:pPr>
            <w:r>
              <w:rPr>
                <w:rFonts w:ascii="Arial" w:eastAsia="Calibri" w:hAnsi="Arial" w:cs="Arial"/>
                <w:sz w:val="20"/>
                <w:szCs w:val="20"/>
              </w:rPr>
              <w:t>Marital status %</w:t>
            </w:r>
          </w:p>
        </w:tc>
        <w:tc>
          <w:tcPr>
            <w:tcW w:w="3407" w:type="dxa"/>
          </w:tcPr>
          <w:p w14:paraId="5EDDC235"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Married</w:t>
            </w:r>
          </w:p>
        </w:tc>
        <w:tc>
          <w:tcPr>
            <w:tcW w:w="1829" w:type="dxa"/>
          </w:tcPr>
          <w:p w14:paraId="7C7041A5" w14:textId="57F5E96D"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48.18</w:t>
            </w:r>
          </w:p>
        </w:tc>
      </w:tr>
      <w:tr w:rsidR="0032432E" w:rsidRPr="00DC5DEB" w14:paraId="7E3FF090" w14:textId="77777777" w:rsidTr="0076596A">
        <w:trPr>
          <w:trHeight w:val="117"/>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213E7DC0"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756AEBD0" w14:textId="77777777" w:rsidR="0032432E" w:rsidRPr="00DC5DEB"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Civil partnership</w:t>
            </w:r>
          </w:p>
        </w:tc>
        <w:tc>
          <w:tcPr>
            <w:tcW w:w="1829" w:type="dxa"/>
          </w:tcPr>
          <w:p w14:paraId="21E58C31" w14:textId="1008EDFE" w:rsidR="0032432E" w:rsidRPr="00DC5DEB" w:rsidRDefault="00574AED"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&lt;3.00</w:t>
            </w:r>
          </w:p>
        </w:tc>
      </w:tr>
      <w:tr w:rsidR="0032432E" w:rsidRPr="00DC5DEB" w14:paraId="2F65B625" w14:textId="77777777" w:rsidTr="0076596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75FCD06D" w14:textId="77777777" w:rsidR="0032432E" w:rsidRPr="00DC5DEB" w:rsidRDefault="0032432E" w:rsidP="0076596A">
            <w:pPr>
              <w:spacing w:after="40" w:line="276" w:lineRule="auto"/>
              <w:rPr>
                <w:rFonts w:ascii="Arial" w:eastAsia="Calibri" w:hAnsi="Arial" w:cs="Arial"/>
                <w:sz w:val="20"/>
                <w:szCs w:val="20"/>
              </w:rPr>
            </w:pPr>
          </w:p>
        </w:tc>
        <w:tc>
          <w:tcPr>
            <w:tcW w:w="3407" w:type="dxa"/>
          </w:tcPr>
          <w:p w14:paraId="7ED4D935" w14:textId="77777777" w:rsidR="0032432E" w:rsidRPr="00DC5DEB" w:rsidRDefault="0032432E" w:rsidP="0076596A">
            <w:pPr>
              <w:spacing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Single</w:t>
            </w:r>
          </w:p>
        </w:tc>
        <w:tc>
          <w:tcPr>
            <w:tcW w:w="1829" w:type="dxa"/>
          </w:tcPr>
          <w:p w14:paraId="469DD0F2" w14:textId="220FECA3" w:rsidR="0032432E" w:rsidRPr="00DC5DEB" w:rsidRDefault="00574AED" w:rsidP="0076596A">
            <w:pPr>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37.27</w:t>
            </w:r>
          </w:p>
        </w:tc>
      </w:tr>
      <w:tr w:rsidR="0032432E" w:rsidRPr="00DC5DEB" w14:paraId="5240E976" w14:textId="77777777" w:rsidTr="0076596A">
        <w:trPr>
          <w:trHeight w:val="285"/>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6C09884C" w14:textId="77777777" w:rsidR="0032432E" w:rsidRPr="00DC5DEB" w:rsidRDefault="0032432E" w:rsidP="0076596A">
            <w:pPr>
              <w:spacing w:after="40" w:line="276" w:lineRule="auto"/>
              <w:rPr>
                <w:rFonts w:ascii="Arial" w:eastAsia="Calibri" w:hAnsi="Arial" w:cs="Arial"/>
                <w:bCs w:val="0"/>
                <w:sz w:val="20"/>
                <w:szCs w:val="20"/>
              </w:rPr>
            </w:pPr>
          </w:p>
        </w:tc>
        <w:tc>
          <w:tcPr>
            <w:tcW w:w="3407" w:type="dxa"/>
          </w:tcPr>
          <w:p w14:paraId="44BECA2A" w14:textId="77777777" w:rsidR="0032432E" w:rsidRDefault="0032432E" w:rsidP="0076596A">
            <w:pPr>
              <w:spacing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Other (inc. widowed, separated, and divorced)</w:t>
            </w:r>
          </w:p>
        </w:tc>
        <w:tc>
          <w:tcPr>
            <w:tcW w:w="1829" w:type="dxa"/>
          </w:tcPr>
          <w:p w14:paraId="665E7F27" w14:textId="7DB1D0C0" w:rsidR="0032432E" w:rsidRPr="00DD59B8" w:rsidRDefault="00EC68D9" w:rsidP="0076596A">
            <w:pPr>
              <w:spacing w:after="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14.55</w:t>
            </w:r>
          </w:p>
        </w:tc>
      </w:tr>
    </w:tbl>
    <w:p w14:paraId="497B6BCF"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Employee relations</w:t>
      </w:r>
    </w:p>
    <w:p w14:paraId="1EE3B3C7" w14:textId="77777777" w:rsidR="00DC5DEB" w:rsidRDefault="00DC5DEB" w:rsidP="00DC5DEB">
      <w:pPr>
        <w:spacing w:after="200" w:line="276" w:lineRule="auto"/>
        <w:rPr>
          <w:rFonts w:ascii="Arial" w:eastAsia="Calibri" w:hAnsi="Arial" w:cs="Arial"/>
          <w:b/>
          <w:bCs/>
        </w:rPr>
      </w:pPr>
    </w:p>
    <w:p w14:paraId="32BFAC49" w14:textId="60313D2F" w:rsidR="00521D5F" w:rsidRDefault="00521D5F" w:rsidP="00DC5DEB">
      <w:pPr>
        <w:spacing w:after="200" w:line="276" w:lineRule="auto"/>
        <w:rPr>
          <w:rFonts w:ascii="Arial" w:eastAsia="Calibri" w:hAnsi="Arial" w:cs="Arial"/>
        </w:rPr>
      </w:pPr>
      <w:r>
        <w:rPr>
          <w:rFonts w:ascii="Arial" w:eastAsia="Calibri" w:hAnsi="Arial" w:cs="Arial"/>
        </w:rPr>
        <w:t>From 1</w:t>
      </w:r>
      <w:r w:rsidRPr="00521D5F">
        <w:rPr>
          <w:rFonts w:ascii="Arial" w:eastAsia="Calibri" w:hAnsi="Arial" w:cs="Arial"/>
          <w:vertAlign w:val="superscript"/>
        </w:rPr>
        <w:t>st</w:t>
      </w:r>
      <w:r>
        <w:rPr>
          <w:rFonts w:ascii="Arial" w:eastAsia="Calibri" w:hAnsi="Arial" w:cs="Arial"/>
        </w:rPr>
        <w:t xml:space="preserve"> April 2023 to 20</w:t>
      </w:r>
      <w:r w:rsidRPr="00521D5F">
        <w:rPr>
          <w:rFonts w:ascii="Arial" w:eastAsia="Calibri" w:hAnsi="Arial" w:cs="Arial"/>
          <w:vertAlign w:val="superscript"/>
        </w:rPr>
        <w:t>th</w:t>
      </w:r>
      <w:r>
        <w:rPr>
          <w:rFonts w:ascii="Arial" w:eastAsia="Calibri" w:hAnsi="Arial" w:cs="Arial"/>
        </w:rPr>
        <w:t xml:space="preserve"> November 2023 there were 16 new employee relations cases logged by the Human Resources </w:t>
      </w:r>
      <w:r w:rsidR="00FB3724">
        <w:rPr>
          <w:rFonts w:ascii="Arial" w:eastAsia="Calibri" w:hAnsi="Arial" w:cs="Arial"/>
        </w:rPr>
        <w:t>T</w:t>
      </w:r>
      <w:r>
        <w:rPr>
          <w:rFonts w:ascii="Arial" w:eastAsia="Calibri" w:hAnsi="Arial" w:cs="Arial"/>
        </w:rPr>
        <w:t>eam. Due to the very low numbers involved in each type of case it is not possible to report here due to information being potentially personally identifiable. The low numbers also preclude the identification of statistical significance in relation to protected characteristic group representation of those involved.</w:t>
      </w:r>
    </w:p>
    <w:p w14:paraId="5BDA3CA2" w14:textId="4974F5DC" w:rsidR="00521D5F" w:rsidRDefault="00521D5F" w:rsidP="00DC5DEB">
      <w:pPr>
        <w:spacing w:after="200" w:line="276" w:lineRule="auto"/>
        <w:rPr>
          <w:rFonts w:ascii="Arial" w:eastAsia="Calibri" w:hAnsi="Arial" w:cs="Arial"/>
        </w:rPr>
      </w:pPr>
      <w:r>
        <w:rPr>
          <w:rFonts w:ascii="Arial" w:eastAsia="Calibri" w:hAnsi="Arial" w:cs="Arial"/>
        </w:rPr>
        <w:t>Oversight of employee relations cases sits with the People Committee</w:t>
      </w:r>
      <w:r w:rsidR="00FB3724">
        <w:rPr>
          <w:rFonts w:ascii="Arial" w:eastAsia="Calibri" w:hAnsi="Arial" w:cs="Arial"/>
        </w:rPr>
        <w:t>;</w:t>
      </w:r>
      <w:r>
        <w:rPr>
          <w:rFonts w:ascii="Arial" w:eastAsia="Calibri" w:hAnsi="Arial" w:cs="Arial"/>
        </w:rPr>
        <w:t xml:space="preserve"> this group has delegated responsibility from Board in relation to workforce issues. Regular challenge is offered around protected characteristic representation in employment relations cases, and Committee members exhibit rigour in examination of data and the steps taken to both expedite cases so that all staff are treated with compassion and fairness, and that the health and wellbeing of all staff involved is central to each case.</w:t>
      </w:r>
    </w:p>
    <w:p w14:paraId="527FE4D8" w14:textId="4E090735" w:rsidR="00521D5F" w:rsidRDefault="00521D5F" w:rsidP="00DC5DEB">
      <w:pPr>
        <w:spacing w:after="200" w:line="276" w:lineRule="auto"/>
        <w:rPr>
          <w:rFonts w:ascii="Arial" w:eastAsia="Calibri" w:hAnsi="Arial" w:cs="Arial"/>
        </w:rPr>
      </w:pPr>
      <w:r>
        <w:rPr>
          <w:rFonts w:ascii="Arial" w:eastAsia="Calibri" w:hAnsi="Arial" w:cs="Arial"/>
        </w:rPr>
        <w:t>The Trust committed to a Just and Learning Culture in 2021, as such employee relations cases are now approached through a Just Culture process. This includes informal fact finding, lessons learned, health and wellbeing support, timeliness of actions, and it all means that only cases that truly require formal process being escalated into disciplinary, grievance, civility and respect, or other formal policy process.</w:t>
      </w:r>
    </w:p>
    <w:p w14:paraId="1B8443A7" w14:textId="77777777" w:rsidR="00521D5F" w:rsidRDefault="00521D5F" w:rsidP="00DC5DEB">
      <w:pPr>
        <w:spacing w:after="200" w:line="276" w:lineRule="auto"/>
        <w:rPr>
          <w:rFonts w:ascii="Arial" w:eastAsia="Calibri" w:hAnsi="Arial" w:cs="Arial"/>
        </w:rPr>
      </w:pPr>
    </w:p>
    <w:p w14:paraId="21FE7282" w14:textId="77777777" w:rsidR="00521D5F" w:rsidRPr="00521D5F" w:rsidRDefault="00521D5F" w:rsidP="00DC5DEB">
      <w:pPr>
        <w:spacing w:after="200" w:line="276" w:lineRule="auto"/>
        <w:rPr>
          <w:rFonts w:ascii="Arial" w:eastAsia="Calibri" w:hAnsi="Arial" w:cs="Arial"/>
        </w:rPr>
      </w:pPr>
    </w:p>
    <w:p w14:paraId="1379C74C" w14:textId="77777777" w:rsidR="00521D5F" w:rsidRPr="00DC5DEB" w:rsidRDefault="00521D5F" w:rsidP="00DC5DEB">
      <w:pPr>
        <w:spacing w:after="200" w:line="276" w:lineRule="auto"/>
        <w:rPr>
          <w:rFonts w:ascii="Arial" w:eastAsia="Calibri" w:hAnsi="Arial" w:cs="Arial"/>
          <w:b/>
          <w:bCs/>
        </w:rPr>
      </w:pPr>
    </w:p>
    <w:p w14:paraId="20748906" w14:textId="7558E92E" w:rsidR="00EF59DC" w:rsidRDefault="00EF59DC">
      <w:pPr>
        <w:rPr>
          <w:rFonts w:ascii="Arial" w:eastAsia="Calibri" w:hAnsi="Arial" w:cs="Arial"/>
          <w:b/>
          <w:bCs/>
        </w:rPr>
      </w:pPr>
      <w:r>
        <w:rPr>
          <w:rFonts w:ascii="Arial" w:eastAsia="Calibri" w:hAnsi="Arial" w:cs="Arial"/>
          <w:b/>
          <w:bCs/>
        </w:rPr>
        <w:br w:type="page"/>
      </w:r>
    </w:p>
    <w:p w14:paraId="31B979B5"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NHS Staff survey</w:t>
      </w:r>
    </w:p>
    <w:p w14:paraId="32189FB2" w14:textId="77777777" w:rsidR="001B42D1" w:rsidRDefault="001B42D1" w:rsidP="005D533E">
      <w:pPr>
        <w:spacing w:line="276" w:lineRule="auto"/>
        <w:rPr>
          <w:rFonts w:ascii="Arial" w:eastAsia="Calibri" w:hAnsi="Arial" w:cs="Arial"/>
        </w:rPr>
      </w:pPr>
    </w:p>
    <w:p w14:paraId="337ED604" w14:textId="3270F2A0"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annual NHS Staff Survey provides an important snapshot of staff experience every autumn. With results published in February/March each year the Trust </w:t>
      </w:r>
      <w:proofErr w:type="gramStart"/>
      <w:r w:rsidRPr="00DC5DEB">
        <w:rPr>
          <w:rFonts w:ascii="Arial" w:eastAsia="Calibri" w:hAnsi="Arial" w:cs="Arial"/>
        </w:rPr>
        <w:t>is able to</w:t>
      </w:r>
      <w:proofErr w:type="gramEnd"/>
      <w:r w:rsidRPr="00DC5DEB">
        <w:rPr>
          <w:rFonts w:ascii="Arial" w:eastAsia="Calibri" w:hAnsi="Arial" w:cs="Arial"/>
        </w:rPr>
        <w:t xml:space="preserve"> review the experiences of staff against a number of questions and a smaller number of themes, and this includes data available by some protected characteristic groups. This data can be viewed in the 2023 Workforce Disability and Race Equality Standard reports published on the Trust website at </w:t>
      </w:r>
      <w:hyperlink r:id="rId24" w:history="1">
        <w:r w:rsidRPr="00DC5DEB">
          <w:rPr>
            <w:rFonts w:ascii="Arial" w:eastAsia="Calibri" w:hAnsi="Arial" w:cs="Arial"/>
            <w:color w:val="0000FF"/>
            <w:u w:val="single"/>
          </w:rPr>
          <w:t>https://bridgewater.nhs.uk/aboutus/equalitydiversity/equalityact2010/</w:t>
        </w:r>
      </w:hyperlink>
    </w:p>
    <w:p w14:paraId="23E53950" w14:textId="3DD859BB"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Trust’s Communication </w:t>
      </w:r>
      <w:r w:rsidR="00FB3724">
        <w:rPr>
          <w:rFonts w:ascii="Arial" w:eastAsia="Calibri" w:hAnsi="Arial" w:cs="Arial"/>
        </w:rPr>
        <w:t>and Engagement T</w:t>
      </w:r>
      <w:r w:rsidRPr="00DC5DEB">
        <w:rPr>
          <w:rFonts w:ascii="Arial" w:eastAsia="Calibri" w:hAnsi="Arial" w:cs="Arial"/>
        </w:rPr>
        <w:t>eam manages the production and delivery of directorate level action plans based on directorate results for the annual survey, with themes align</w:t>
      </w:r>
      <w:r w:rsidR="00FB3724">
        <w:rPr>
          <w:rFonts w:ascii="Arial" w:eastAsia="Calibri" w:hAnsi="Arial" w:cs="Arial"/>
        </w:rPr>
        <w:t>ing</w:t>
      </w:r>
      <w:r w:rsidRPr="00DC5DEB">
        <w:rPr>
          <w:rFonts w:ascii="Arial" w:eastAsia="Calibri" w:hAnsi="Arial" w:cs="Arial"/>
        </w:rPr>
        <w:t xml:space="preserve"> to the</w:t>
      </w:r>
      <w:r w:rsidR="00FB3724">
        <w:rPr>
          <w:rFonts w:ascii="Arial" w:eastAsia="Calibri" w:hAnsi="Arial" w:cs="Arial"/>
        </w:rPr>
        <w:t xml:space="preserve"> Our</w:t>
      </w:r>
      <w:r w:rsidRPr="00DC5DEB">
        <w:rPr>
          <w:rFonts w:ascii="Arial" w:eastAsia="Calibri" w:hAnsi="Arial" w:cs="Arial"/>
        </w:rPr>
        <w:t xml:space="preserve"> NHS People Promise</w:t>
      </w:r>
      <w:r w:rsidR="00FB3724">
        <w:rPr>
          <w:rFonts w:ascii="Arial" w:eastAsia="Calibri" w:hAnsi="Arial" w:cs="Arial"/>
        </w:rPr>
        <w:t>. T</w:t>
      </w:r>
      <w:r w:rsidRPr="00DC5DEB">
        <w:rPr>
          <w:rFonts w:ascii="Arial" w:eastAsia="Calibri" w:hAnsi="Arial" w:cs="Arial"/>
        </w:rPr>
        <w:t>his means that directorates have action plans that include targeted actions related to the Compassion and Inclusive theme.</w:t>
      </w:r>
    </w:p>
    <w:p w14:paraId="2BD46E15" w14:textId="495BEF23" w:rsidR="00DC5DEB" w:rsidRDefault="00DC5DEB" w:rsidP="00DC5DEB">
      <w:pPr>
        <w:spacing w:after="200" w:line="276" w:lineRule="auto"/>
        <w:rPr>
          <w:rFonts w:ascii="Arial" w:eastAsia="Calibri" w:hAnsi="Arial" w:cs="Arial"/>
        </w:rPr>
      </w:pPr>
      <w:r w:rsidRPr="00DC5DEB">
        <w:rPr>
          <w:rFonts w:ascii="Arial" w:eastAsia="Calibri" w:hAnsi="Arial" w:cs="Arial"/>
        </w:rPr>
        <w:t>The Communication</w:t>
      </w:r>
      <w:r w:rsidR="00FB3724">
        <w:rPr>
          <w:rFonts w:ascii="Arial" w:eastAsia="Calibri" w:hAnsi="Arial" w:cs="Arial"/>
        </w:rPr>
        <w:t xml:space="preserve"> and Engagement T</w:t>
      </w:r>
      <w:r w:rsidRPr="00DC5DEB">
        <w:rPr>
          <w:rFonts w:ascii="Arial" w:eastAsia="Calibri" w:hAnsi="Arial" w:cs="Arial"/>
        </w:rPr>
        <w:t xml:space="preserve">eam also lead on staff engagement with a large network of </w:t>
      </w:r>
      <w:r w:rsidR="00FB3724">
        <w:rPr>
          <w:rFonts w:ascii="Arial" w:eastAsia="Calibri" w:hAnsi="Arial" w:cs="Arial"/>
        </w:rPr>
        <w:t>S</w:t>
      </w:r>
      <w:r w:rsidRPr="00DC5DEB">
        <w:rPr>
          <w:rFonts w:ascii="Arial" w:eastAsia="Calibri" w:hAnsi="Arial" w:cs="Arial"/>
        </w:rPr>
        <w:t xml:space="preserve">taff </w:t>
      </w:r>
      <w:r w:rsidR="00FB3724">
        <w:rPr>
          <w:rFonts w:ascii="Arial" w:eastAsia="Calibri" w:hAnsi="Arial" w:cs="Arial"/>
        </w:rPr>
        <w:t>E</w:t>
      </w:r>
      <w:r w:rsidRPr="00DC5DEB">
        <w:rPr>
          <w:rFonts w:ascii="Arial" w:eastAsia="Calibri" w:hAnsi="Arial" w:cs="Arial"/>
        </w:rPr>
        <w:t xml:space="preserve">ngagement </w:t>
      </w:r>
      <w:r w:rsidR="00FB3724">
        <w:rPr>
          <w:rFonts w:ascii="Arial" w:eastAsia="Calibri" w:hAnsi="Arial" w:cs="Arial"/>
        </w:rPr>
        <w:t>C</w:t>
      </w:r>
      <w:r w:rsidRPr="00DC5DEB">
        <w:rPr>
          <w:rFonts w:ascii="Arial" w:eastAsia="Calibri" w:hAnsi="Arial" w:cs="Arial"/>
        </w:rPr>
        <w:t xml:space="preserve">hampions across the Trust. While work is underway to refresh the role of the champions following the challenges of the Covid 19 pandemic, </w:t>
      </w:r>
      <w:r w:rsidR="00FB3724">
        <w:rPr>
          <w:rFonts w:ascii="Arial" w:eastAsia="Calibri" w:hAnsi="Arial" w:cs="Arial"/>
        </w:rPr>
        <w:t>the C</w:t>
      </w:r>
      <w:r w:rsidRPr="00DC5DEB">
        <w:rPr>
          <w:rFonts w:ascii="Arial" w:eastAsia="Calibri" w:hAnsi="Arial" w:cs="Arial"/>
        </w:rPr>
        <w:t>hampions themselves continue to support engagement with their teams including fun activities to build team morale, and awareness raising events such as men’s health week.</w:t>
      </w:r>
    </w:p>
    <w:p w14:paraId="23DDABED" w14:textId="77777777" w:rsidR="005D533E" w:rsidRDefault="005D533E" w:rsidP="00DC5DEB">
      <w:pPr>
        <w:spacing w:after="200" w:line="276" w:lineRule="auto"/>
        <w:rPr>
          <w:rFonts w:ascii="Arial" w:eastAsia="Calibri" w:hAnsi="Arial" w:cs="Arial"/>
        </w:rPr>
      </w:pPr>
    </w:p>
    <w:p w14:paraId="0CC9ECA9" w14:textId="77777777" w:rsidR="005D533E" w:rsidRDefault="005D533E" w:rsidP="00DC5DEB">
      <w:pPr>
        <w:spacing w:after="200" w:line="276" w:lineRule="auto"/>
        <w:rPr>
          <w:rFonts w:ascii="Arial" w:eastAsia="Calibri" w:hAnsi="Arial" w:cs="Arial"/>
        </w:rPr>
      </w:pPr>
    </w:p>
    <w:p w14:paraId="4D3E86FA" w14:textId="77777777" w:rsidR="005D533E" w:rsidRDefault="005D533E" w:rsidP="00DC5DEB">
      <w:pPr>
        <w:spacing w:after="200" w:line="276" w:lineRule="auto"/>
        <w:rPr>
          <w:rFonts w:ascii="Arial" w:eastAsia="Calibri" w:hAnsi="Arial" w:cs="Arial"/>
        </w:rPr>
      </w:pPr>
    </w:p>
    <w:p w14:paraId="4054C868" w14:textId="77777777" w:rsidR="005D533E" w:rsidRDefault="005D533E" w:rsidP="00DC5DEB">
      <w:pPr>
        <w:spacing w:after="200" w:line="276" w:lineRule="auto"/>
        <w:rPr>
          <w:rFonts w:ascii="Arial" w:eastAsia="Calibri" w:hAnsi="Arial" w:cs="Arial"/>
        </w:rPr>
      </w:pPr>
    </w:p>
    <w:p w14:paraId="0056F2FD" w14:textId="77777777" w:rsidR="005D533E" w:rsidRDefault="005D533E" w:rsidP="00DC5DEB">
      <w:pPr>
        <w:spacing w:after="200" w:line="276" w:lineRule="auto"/>
        <w:rPr>
          <w:rFonts w:ascii="Arial" w:eastAsia="Calibri" w:hAnsi="Arial" w:cs="Arial"/>
        </w:rPr>
      </w:pPr>
    </w:p>
    <w:p w14:paraId="01AC7ECD" w14:textId="77777777" w:rsidR="005D533E" w:rsidRDefault="005D533E" w:rsidP="00DC5DEB">
      <w:pPr>
        <w:spacing w:after="200" w:line="276" w:lineRule="auto"/>
        <w:rPr>
          <w:rFonts w:ascii="Arial" w:eastAsia="Calibri" w:hAnsi="Arial" w:cs="Arial"/>
        </w:rPr>
      </w:pPr>
    </w:p>
    <w:p w14:paraId="1434ACA6" w14:textId="77777777" w:rsidR="005D533E" w:rsidRDefault="005D533E" w:rsidP="00DC5DEB">
      <w:pPr>
        <w:spacing w:after="200" w:line="276" w:lineRule="auto"/>
        <w:rPr>
          <w:rFonts w:ascii="Arial" w:eastAsia="Calibri" w:hAnsi="Arial" w:cs="Arial"/>
        </w:rPr>
      </w:pPr>
    </w:p>
    <w:p w14:paraId="21560DAF" w14:textId="77777777" w:rsidR="005D533E" w:rsidRDefault="005D533E" w:rsidP="00DC5DEB">
      <w:pPr>
        <w:spacing w:after="200" w:line="276" w:lineRule="auto"/>
        <w:rPr>
          <w:rFonts w:ascii="Arial" w:eastAsia="Calibri" w:hAnsi="Arial" w:cs="Arial"/>
        </w:rPr>
      </w:pPr>
    </w:p>
    <w:p w14:paraId="267BB30B" w14:textId="77777777" w:rsidR="005D533E" w:rsidRDefault="005D533E" w:rsidP="00DC5DEB">
      <w:pPr>
        <w:spacing w:after="200" w:line="276" w:lineRule="auto"/>
        <w:rPr>
          <w:rFonts w:ascii="Arial" w:eastAsia="Calibri" w:hAnsi="Arial" w:cs="Arial"/>
        </w:rPr>
      </w:pPr>
    </w:p>
    <w:p w14:paraId="2AD9F0B6" w14:textId="77777777" w:rsidR="005D533E" w:rsidRDefault="005D533E" w:rsidP="00DC5DEB">
      <w:pPr>
        <w:spacing w:after="200" w:line="276" w:lineRule="auto"/>
        <w:rPr>
          <w:rFonts w:ascii="Arial" w:eastAsia="Calibri" w:hAnsi="Arial" w:cs="Arial"/>
        </w:rPr>
      </w:pPr>
    </w:p>
    <w:p w14:paraId="08953CB7" w14:textId="77777777" w:rsidR="005D533E" w:rsidRDefault="005D533E" w:rsidP="00DC5DEB">
      <w:pPr>
        <w:spacing w:after="200" w:line="276" w:lineRule="auto"/>
        <w:rPr>
          <w:rFonts w:ascii="Arial" w:eastAsia="Calibri" w:hAnsi="Arial" w:cs="Arial"/>
        </w:rPr>
      </w:pPr>
    </w:p>
    <w:p w14:paraId="1AF6B1C4" w14:textId="77777777" w:rsidR="005D533E" w:rsidRDefault="005D533E" w:rsidP="00DC5DEB">
      <w:pPr>
        <w:spacing w:after="200" w:line="276" w:lineRule="auto"/>
        <w:rPr>
          <w:rFonts w:ascii="Arial" w:eastAsia="Calibri" w:hAnsi="Arial" w:cs="Arial"/>
        </w:rPr>
      </w:pPr>
    </w:p>
    <w:p w14:paraId="1595CF93" w14:textId="77777777" w:rsidR="005D533E" w:rsidRDefault="005D533E" w:rsidP="00DC5DEB">
      <w:pPr>
        <w:spacing w:after="200" w:line="276" w:lineRule="auto"/>
        <w:rPr>
          <w:rFonts w:ascii="Arial" w:eastAsia="Calibri" w:hAnsi="Arial" w:cs="Arial"/>
        </w:rPr>
      </w:pPr>
    </w:p>
    <w:p w14:paraId="253BC7E4" w14:textId="49FAA2C0" w:rsidR="005D533E" w:rsidRPr="005D533E" w:rsidRDefault="005D533E"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Equality accreditations</w:t>
      </w:r>
    </w:p>
    <w:p w14:paraId="7B4B7380" w14:textId="77777777" w:rsidR="005D533E" w:rsidRDefault="005D533E" w:rsidP="00DC5DEB">
      <w:pPr>
        <w:keepNext/>
        <w:keepLines/>
        <w:spacing w:before="40"/>
        <w:outlineLvl w:val="2"/>
        <w:rPr>
          <w:rFonts w:ascii="Arial" w:eastAsia="Calibri" w:hAnsi="Arial" w:cs="Arial"/>
          <w:b/>
          <w:bCs/>
          <w:sz w:val="32"/>
          <w:szCs w:val="32"/>
        </w:rPr>
      </w:pPr>
    </w:p>
    <w:p w14:paraId="0F8FE211" w14:textId="046D9721" w:rsidR="00DC5DEB" w:rsidRPr="005D533E" w:rsidRDefault="00DC5DEB" w:rsidP="00DC5DEB">
      <w:pPr>
        <w:keepNext/>
        <w:keepLines/>
        <w:spacing w:before="40"/>
        <w:outlineLvl w:val="2"/>
        <w:rPr>
          <w:rFonts w:ascii="Arial" w:eastAsia="Calibri" w:hAnsi="Arial" w:cs="Arial"/>
          <w:b/>
          <w:bCs/>
        </w:rPr>
      </w:pPr>
      <w:r w:rsidRPr="005D533E">
        <w:rPr>
          <w:rFonts w:ascii="Arial" w:eastAsia="Calibri" w:hAnsi="Arial" w:cs="Arial"/>
          <w:b/>
          <w:bCs/>
        </w:rPr>
        <w:t>Disability Confident</w:t>
      </w:r>
    </w:p>
    <w:p w14:paraId="1DE04FC3" w14:textId="77777777" w:rsidR="00DC5DEB" w:rsidRPr="00DC5DEB" w:rsidRDefault="00DC5DEB" w:rsidP="005D533E">
      <w:pPr>
        <w:spacing w:line="276" w:lineRule="auto"/>
        <w:rPr>
          <w:rFonts w:ascii="Arial" w:eastAsia="Calibri" w:hAnsi="Arial" w:cs="Arial"/>
        </w:rPr>
      </w:pPr>
    </w:p>
    <w:p w14:paraId="4160BE69"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Trust was delighted to be awarded Disability Confident Leader level in March 2022. This was in collaboration with the Shaw Trust who provided leadership, advice, and final verification of evidence of progress in relation to disability equality.</w:t>
      </w:r>
    </w:p>
    <w:p w14:paraId="3775A26E" w14:textId="1A66BC79"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An action plan is being delivered through the EDI </w:t>
      </w:r>
      <w:r w:rsidR="00FB3724">
        <w:rPr>
          <w:rFonts w:ascii="Arial" w:eastAsia="Calibri" w:hAnsi="Arial" w:cs="Arial"/>
        </w:rPr>
        <w:t>W</w:t>
      </w:r>
      <w:r w:rsidRPr="00DC5DEB">
        <w:rPr>
          <w:rFonts w:ascii="Arial" w:eastAsia="Calibri" w:hAnsi="Arial" w:cs="Arial"/>
        </w:rPr>
        <w:t xml:space="preserve">orking </w:t>
      </w:r>
      <w:r w:rsidR="00FB3724">
        <w:rPr>
          <w:rFonts w:ascii="Arial" w:eastAsia="Calibri" w:hAnsi="Arial" w:cs="Arial"/>
        </w:rPr>
        <w:t>G</w:t>
      </w:r>
      <w:r w:rsidRPr="00DC5DEB">
        <w:rPr>
          <w:rFonts w:ascii="Arial" w:eastAsia="Calibri" w:hAnsi="Arial" w:cs="Arial"/>
        </w:rPr>
        <w:t xml:space="preserve">roup to fill gaps, embed best practice, and further develop our employment and service delivery practices in anticipation of re-assessment in </w:t>
      </w:r>
      <w:r w:rsidR="005D5857">
        <w:rPr>
          <w:rFonts w:ascii="Arial" w:eastAsia="Calibri" w:hAnsi="Arial" w:cs="Arial"/>
        </w:rPr>
        <w:t>February 2025</w:t>
      </w:r>
      <w:r w:rsidRPr="00DC5DEB">
        <w:rPr>
          <w:rFonts w:ascii="Arial" w:eastAsia="Calibri" w:hAnsi="Arial" w:cs="Arial"/>
        </w:rPr>
        <w:t>.</w:t>
      </w:r>
    </w:p>
    <w:p w14:paraId="36E51919" w14:textId="77777777" w:rsidR="00DC5DEB" w:rsidRPr="00DC5DEB" w:rsidRDefault="00DC5DEB" w:rsidP="00DC5DEB">
      <w:pPr>
        <w:spacing w:after="200" w:line="276" w:lineRule="auto"/>
        <w:rPr>
          <w:rFonts w:ascii="Arial" w:eastAsia="Calibri" w:hAnsi="Arial" w:cs="Arial"/>
        </w:rPr>
      </w:pPr>
      <w:r w:rsidRPr="00DC5DEB">
        <w:rPr>
          <w:noProof/>
        </w:rPr>
        <mc:AlternateContent>
          <mc:Choice Requires="wps">
            <w:drawing>
              <wp:anchor distT="0" distB="0" distL="114300" distR="114300" simplePos="0" relativeHeight="251669504" behindDoc="0" locked="0" layoutInCell="1" allowOverlap="1" wp14:anchorId="2D5E3040" wp14:editId="116DC572">
                <wp:simplePos x="0" y="0"/>
                <wp:positionH relativeFrom="column">
                  <wp:posOffset>1570355</wp:posOffset>
                </wp:positionH>
                <wp:positionV relativeFrom="paragraph">
                  <wp:posOffset>78105</wp:posOffset>
                </wp:positionV>
                <wp:extent cx="2536190" cy="2133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536190" cy="213360"/>
                        </a:xfrm>
                        <a:prstGeom prst="rect">
                          <a:avLst/>
                        </a:prstGeom>
                        <a:solidFill>
                          <a:prstClr val="white"/>
                        </a:solidFill>
                        <a:ln>
                          <a:noFill/>
                        </a:ln>
                      </wps:spPr>
                      <wps:txbx>
                        <w:txbxContent>
                          <w:p w14:paraId="5623CBC0"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4</w:t>
                            </w:r>
                            <w:r>
                              <w:rPr>
                                <w:b/>
                                <w:bCs/>
                                <w:color w:val="auto"/>
                              </w:rPr>
                              <w:fldChar w:fldCharType="end"/>
                            </w:r>
                            <w:r w:rsidRPr="009F599F">
                              <w:rPr>
                                <w:b/>
                                <w:bCs/>
                                <w:color w:val="auto"/>
                              </w:rPr>
                              <w:t>: Disability Confident Leader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3040" id="Text Box 18" o:spid="_x0000_s1029" type="#_x0000_t202" style="position:absolute;margin-left:123.65pt;margin-top:6.15pt;width:199.7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YCHgIAAEIEAAAOAAAAZHJzL2Uyb0RvYy54bWysU01v2zAMvQ/YfxB0X5wPLNiMOEWWIsOA&#10;oC2QDj0rshQLkEWNUmJnv36UHSddt9Owi0yLFMn3+Li4a2vLTgqDAVfwyWjMmXISSuMOBf/+vPnw&#10;ibMQhSuFBacKflaB3y3fv1s0PldTqMCWChklcSFvfMGrGH2eZUFWqhZhBF45cmrAWkT6xUNWomgo&#10;e22z6Xg8zxrA0iNIFQLd3vdOvuzya61kfNQ6qMhswam32J3Ynft0ZsuFyA8ofGXkpQ3xD13Uwjgq&#10;ek11L6JgRzR/pKqNRAig40hCnYHWRqoOA6GZjN+g2VXCqw4LkRP8labw/9LKh9POPyGL7RdoaYCJ&#10;kMaHPNBlwtNqrNOXOmXkJwrPV9pUG5mky+nH2XzymVySfNPJbDbveM1urz2G+FVBzZJRcKSxdGyJ&#10;0zZEqkihQ0gqFsCacmOsTT/JsbbIToJG2FQmqtQjvfgtyroU6yC96t3pJrtBSVZs9y0zZcFnA8w9&#10;lGdCj9ALI3i5MVRvK0J8EkhKIFSk7vhIh7bQFBwuFmcV4M+/3ad4GhB5OWtIWQUPP44CFWf2m6PR&#10;JRkOBg7GfjDcsV4DIZ3Q3njZmfQAox1MjVC/kOhXqQq5hJNUq+BxMNex1zctjVSrVRdEYvMibt3O&#10;y5R64PW5fRHoL1OJNM8HGDQn8jfD6WN7llfHCNp0k0u89ixe6CahduO5LFXahNf/XdRt9Ze/AAAA&#10;//8DAFBLAwQUAAYACAAAACEAKvl9Yt8AAAAJAQAADwAAAGRycy9kb3ducmV2LnhtbEyPTU/DMAyG&#10;70j8h8hIXBBLKaUbpekEG7vBYR/aOWtMW9E4VZOu3b/HnOBkWe+j14/z5WRbccbeN44UPMwiEEil&#10;Mw1VCg77zf0ChA+ajG4doYILelgW11e5zowbaYvnXagEl5DPtII6hC6T0pc1Wu1nrkPi7Mv1Vgde&#10;+0qaXo9cblsZR1EqrW6IL9S6w1WN5fdusArSdT+MW1rdrQ/vH/qzq+Lj2+Wo1O3N9PoCIuAU/mD4&#10;1Wd1KNjp5AYyXrQK4mT+yCgHMU8G0iSdgzgpSJ6eQRa5/P9B8QMAAP//AwBQSwECLQAUAAYACAAA&#10;ACEAtoM4kv4AAADhAQAAEwAAAAAAAAAAAAAAAAAAAAAAW0NvbnRlbnRfVHlwZXNdLnhtbFBLAQIt&#10;ABQABgAIAAAAIQA4/SH/1gAAAJQBAAALAAAAAAAAAAAAAAAAAC8BAABfcmVscy8ucmVsc1BLAQIt&#10;ABQABgAIAAAAIQDcgHYCHgIAAEIEAAAOAAAAAAAAAAAAAAAAAC4CAABkcnMvZTJvRG9jLnhtbFBL&#10;AQItABQABgAIAAAAIQAq+X1i3wAAAAkBAAAPAAAAAAAAAAAAAAAAAHgEAABkcnMvZG93bnJldi54&#10;bWxQSwUGAAAAAAQABADzAAAAhAUAAAAA&#10;" stroked="f">
                <v:textbox inset="0,0,0,0">
                  <w:txbxContent>
                    <w:p w14:paraId="5623CBC0"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4</w:t>
                      </w:r>
                      <w:r>
                        <w:rPr>
                          <w:b/>
                          <w:bCs/>
                          <w:color w:val="auto"/>
                        </w:rPr>
                        <w:fldChar w:fldCharType="end"/>
                      </w:r>
                      <w:r w:rsidRPr="009F599F">
                        <w:rPr>
                          <w:b/>
                          <w:bCs/>
                          <w:color w:val="auto"/>
                        </w:rPr>
                        <w:t>: Disability Confident Leader Logo</w:t>
                      </w:r>
                    </w:p>
                  </w:txbxContent>
                </v:textbox>
                <w10:wrap type="square"/>
              </v:shape>
            </w:pict>
          </mc:Fallback>
        </mc:AlternateContent>
      </w:r>
    </w:p>
    <w:p w14:paraId="0E00A455" w14:textId="77777777" w:rsidR="00DC5DEB" w:rsidRPr="00DC5DEB" w:rsidRDefault="00DC5DEB" w:rsidP="00DC5DEB">
      <w:pPr>
        <w:spacing w:after="200" w:line="276" w:lineRule="auto"/>
        <w:jc w:val="center"/>
        <w:rPr>
          <w:rFonts w:ascii="Arial" w:eastAsia="Calibri" w:hAnsi="Arial" w:cs="Arial"/>
        </w:rPr>
      </w:pPr>
      <w:r w:rsidRPr="00DC5DEB">
        <w:rPr>
          <w:rFonts w:ascii="Arial" w:eastAsia="Calibri" w:hAnsi="Arial" w:cs="Arial"/>
          <w:bCs/>
          <w:noProof/>
        </w:rPr>
        <w:drawing>
          <wp:anchor distT="0" distB="0" distL="114300" distR="114300" simplePos="0" relativeHeight="251665408" behindDoc="0" locked="0" layoutInCell="1" allowOverlap="1" wp14:anchorId="3B3C50C0" wp14:editId="13F2A148">
            <wp:simplePos x="0" y="0"/>
            <wp:positionH relativeFrom="margin">
              <wp:posOffset>1570355</wp:posOffset>
            </wp:positionH>
            <wp:positionV relativeFrom="paragraph">
              <wp:posOffset>91051</wp:posOffset>
            </wp:positionV>
            <wp:extent cx="2583180" cy="1244600"/>
            <wp:effectExtent l="0" t="0" r="7620" b="0"/>
            <wp:wrapSquare wrapText="bothSides"/>
            <wp:docPr id="1" name="Picture 1" descr="Disability Confident 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ability Confident Leader Logo"/>
                    <pic:cNvPicPr/>
                  </pic:nvPicPr>
                  <pic:blipFill>
                    <a:blip r:embed="rId25">
                      <a:extLst>
                        <a:ext uri="{28A0092B-C50C-407E-A947-70E740481C1C}">
                          <a14:useLocalDpi xmlns:a14="http://schemas.microsoft.com/office/drawing/2010/main" val="0"/>
                        </a:ext>
                      </a:extLst>
                    </a:blip>
                    <a:stretch>
                      <a:fillRect/>
                    </a:stretch>
                  </pic:blipFill>
                  <pic:spPr>
                    <a:xfrm>
                      <a:off x="0" y="0"/>
                      <a:ext cx="2583180" cy="1244600"/>
                    </a:xfrm>
                    <a:prstGeom prst="rect">
                      <a:avLst/>
                    </a:prstGeom>
                  </pic:spPr>
                </pic:pic>
              </a:graphicData>
            </a:graphic>
            <wp14:sizeRelH relativeFrom="margin">
              <wp14:pctWidth>0</wp14:pctWidth>
            </wp14:sizeRelH>
            <wp14:sizeRelV relativeFrom="margin">
              <wp14:pctHeight>0</wp14:pctHeight>
            </wp14:sizeRelV>
          </wp:anchor>
        </w:drawing>
      </w:r>
    </w:p>
    <w:p w14:paraId="49AD18F6" w14:textId="77777777" w:rsidR="00DC5DEB" w:rsidRPr="00DC5DEB" w:rsidRDefault="00DC5DEB" w:rsidP="00DC5DEB">
      <w:pPr>
        <w:spacing w:after="200" w:line="276" w:lineRule="auto"/>
        <w:rPr>
          <w:rFonts w:ascii="Arial" w:eastAsia="Calibri" w:hAnsi="Arial" w:cs="Arial"/>
        </w:rPr>
      </w:pPr>
    </w:p>
    <w:p w14:paraId="10A3652B" w14:textId="77777777" w:rsidR="00DC5DEB" w:rsidRPr="00DC5DEB" w:rsidRDefault="00DC5DEB" w:rsidP="00DC5DEB">
      <w:pPr>
        <w:spacing w:after="200" w:line="276" w:lineRule="auto"/>
        <w:rPr>
          <w:rFonts w:ascii="Arial" w:eastAsia="Calibri" w:hAnsi="Arial" w:cs="Arial"/>
        </w:rPr>
      </w:pPr>
    </w:p>
    <w:p w14:paraId="676CE741" w14:textId="77777777" w:rsidR="00DC5DEB" w:rsidRPr="00DC5DEB" w:rsidRDefault="00DC5DEB" w:rsidP="00DC5DEB">
      <w:pPr>
        <w:spacing w:after="200" w:line="276" w:lineRule="auto"/>
        <w:rPr>
          <w:rFonts w:ascii="Arial" w:eastAsia="Calibri" w:hAnsi="Arial" w:cs="Arial"/>
        </w:rPr>
      </w:pPr>
    </w:p>
    <w:p w14:paraId="57F09123" w14:textId="77777777" w:rsidR="00DC5DEB" w:rsidRPr="00DC5DEB" w:rsidRDefault="00DC5DEB" w:rsidP="00DC5DEB">
      <w:pPr>
        <w:spacing w:after="200" w:line="276" w:lineRule="auto"/>
        <w:rPr>
          <w:rFonts w:ascii="Arial" w:eastAsia="Calibri" w:hAnsi="Arial" w:cs="Arial"/>
        </w:rPr>
      </w:pPr>
    </w:p>
    <w:p w14:paraId="42FCD477" w14:textId="77777777" w:rsidR="00DC5DEB" w:rsidRPr="005D533E" w:rsidRDefault="00DC5DEB" w:rsidP="00DC5DEB">
      <w:pPr>
        <w:keepNext/>
        <w:keepLines/>
        <w:spacing w:before="40"/>
        <w:outlineLvl w:val="2"/>
        <w:rPr>
          <w:rFonts w:ascii="Arial" w:eastAsia="Calibri" w:hAnsi="Arial" w:cs="Arial"/>
          <w:b/>
          <w:bCs/>
        </w:rPr>
      </w:pPr>
      <w:r w:rsidRPr="005D533E">
        <w:rPr>
          <w:rFonts w:ascii="Arial" w:eastAsia="Calibri" w:hAnsi="Arial" w:cs="Arial"/>
          <w:b/>
          <w:bCs/>
        </w:rPr>
        <w:t>Navajo Charter Mark</w:t>
      </w:r>
    </w:p>
    <w:p w14:paraId="786FB085" w14:textId="77777777" w:rsidR="00DC5DEB" w:rsidRPr="00DC5DEB" w:rsidRDefault="00DC5DEB" w:rsidP="005D533E">
      <w:pPr>
        <w:spacing w:line="276" w:lineRule="auto"/>
        <w:rPr>
          <w:rFonts w:ascii="Arial" w:eastAsia="Calibri" w:hAnsi="Arial" w:cs="Arial"/>
        </w:rPr>
      </w:pPr>
    </w:p>
    <w:p w14:paraId="6FD3CF9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In summer 2022 we were proud to be re-accredited with the Navajo Charter Mark for LGBT+ inclusion in employment and service delivery.</w:t>
      </w:r>
    </w:p>
    <w:p w14:paraId="2BD05FBA"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Assessed externally by Navajo staff and volunteers the re-accreditation looked at current policy and practice, and progress on the action plan agreed in 2018 when first awarded the Charter Mark.</w:t>
      </w:r>
    </w:p>
    <w:p w14:paraId="73F52421" w14:textId="3BA0D63C"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Work to deliver the action plan is through the EDI </w:t>
      </w:r>
      <w:r w:rsidR="00FB3724">
        <w:rPr>
          <w:rFonts w:ascii="Arial" w:eastAsia="Calibri" w:hAnsi="Arial" w:cs="Arial"/>
        </w:rPr>
        <w:t>W</w:t>
      </w:r>
      <w:r w:rsidRPr="00DC5DEB">
        <w:rPr>
          <w:rFonts w:ascii="Arial" w:eastAsia="Calibri" w:hAnsi="Arial" w:cs="Arial"/>
        </w:rPr>
        <w:t xml:space="preserve">orking </w:t>
      </w:r>
      <w:r w:rsidR="00FB3724">
        <w:rPr>
          <w:rFonts w:ascii="Arial" w:eastAsia="Calibri" w:hAnsi="Arial" w:cs="Arial"/>
        </w:rPr>
        <w:t>G</w:t>
      </w:r>
      <w:r w:rsidRPr="00DC5DEB">
        <w:rPr>
          <w:rFonts w:ascii="Arial" w:eastAsia="Calibri" w:hAnsi="Arial" w:cs="Arial"/>
        </w:rPr>
        <w:t>roup before re-accreditation in 2024.</w:t>
      </w:r>
    </w:p>
    <w:p w14:paraId="1E7803B8" w14:textId="77777777" w:rsidR="00DC5DEB" w:rsidRPr="00DC5DEB" w:rsidRDefault="00DC5DEB" w:rsidP="00DC5DEB">
      <w:pPr>
        <w:spacing w:after="200" w:line="276" w:lineRule="auto"/>
        <w:rPr>
          <w:rFonts w:ascii="Arial" w:eastAsia="Calibri" w:hAnsi="Arial" w:cs="Arial"/>
        </w:rPr>
      </w:pPr>
      <w:r w:rsidRPr="00DC5DEB">
        <w:rPr>
          <w:noProof/>
        </w:rPr>
        <mc:AlternateContent>
          <mc:Choice Requires="wps">
            <w:drawing>
              <wp:anchor distT="0" distB="0" distL="114300" distR="114300" simplePos="0" relativeHeight="251670528" behindDoc="0" locked="0" layoutInCell="1" allowOverlap="1" wp14:anchorId="5E21FE3A" wp14:editId="5922E451">
                <wp:simplePos x="0" y="0"/>
                <wp:positionH relativeFrom="column">
                  <wp:posOffset>2004941</wp:posOffset>
                </wp:positionH>
                <wp:positionV relativeFrom="paragraph">
                  <wp:posOffset>6985</wp:posOffset>
                </wp:positionV>
                <wp:extent cx="1762125" cy="213360"/>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1762125" cy="213360"/>
                        </a:xfrm>
                        <a:prstGeom prst="rect">
                          <a:avLst/>
                        </a:prstGeom>
                        <a:solidFill>
                          <a:prstClr val="white"/>
                        </a:solidFill>
                        <a:ln>
                          <a:noFill/>
                        </a:ln>
                      </wps:spPr>
                      <wps:txbx>
                        <w:txbxContent>
                          <w:p w14:paraId="2EE90995"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5</w:t>
                            </w:r>
                            <w:r>
                              <w:rPr>
                                <w:b/>
                                <w:bCs/>
                                <w:color w:val="auto"/>
                              </w:rPr>
                              <w:fldChar w:fldCharType="end"/>
                            </w:r>
                            <w:r w:rsidRPr="009F599F">
                              <w:rPr>
                                <w:b/>
                                <w:bCs/>
                                <w:color w:val="auto"/>
                              </w:rPr>
                              <w:t>: Navajo Charter Mark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1FE3A" id="Text Box 19" o:spid="_x0000_s1030" type="#_x0000_t202" style="position:absolute;margin-left:157.85pt;margin-top:.55pt;width:138.7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UxHQIAAEIEAAAOAAAAZHJzL2Uyb0RvYy54bWysU02P0zAQvSPxHyzfadouFFQ1XZWuipBW&#10;uyt10Z5dx24sOR4zdpuUX8/YaVpYOCEuzsTz+d48L267xrKjwmDAlXwyGnOmnITKuH3Jvz1v3n3i&#10;LEThKmHBqZKfVOC3y7dvFq2fqynUYCuFjIq4MG99yesY/bwogqxVI8IIvHLk1ICNiPSL+6JC0VL1&#10;xhbT8XhWtICVR5AqBLq96518metrrWR81DqoyGzJabaYT8znLp3FciHmexS+NvI8hviHKRphHDW9&#10;lLoTUbADmj9KNUYiBNBxJKEpQGsjVcZAaCbjV2i2tfAqYyFygr/QFP5fWflw3PonZLH7DB0tMBHS&#10;+jAPdJnwdBqb9KVJGfmJwtOFNtVFJlPSx9l0Mv3AmSTfdHJzM8u8FtdsjyF+UdCwZJQcaS2ZLXG8&#10;D5E6UugQkpoFsKbaGGvTT3KsLbKjoBW2tYkqzUgZv0VZl2IdpKzenW6KK5RkxW7XMVOV/P0AcwfV&#10;idAj9MIIXm4M9bsXIT4JJCUQYFJ3fKRDW2hLDmeLsxrwx9/uUzwtiLyctaSskofvB4GKM/vV0eqS&#10;DAcDB2M3GO7QrIGQTujdeJlNSsBoB1MjNC8k+lXqQi7hJPUqeRzMdez1TY9GqtUqB5HYvIj3butl&#10;Kj3w+ty9CPTnrUTa5wMMmhPzV8vpY3uWV4cI2uTNJV57Fs90k1Dzes6PKr2EX/9z1PXpL38CAAD/&#10;/wMAUEsDBBQABgAIAAAAIQB18OMY3gAAAAgBAAAPAAAAZHJzL2Rvd25yZXYueG1sTI/LTsMwEEX3&#10;SPyDNUhsEHWS0gchTgUt3cGiD3U9jU0SEY+j2GnSv2dYwXJ0ru49k61G24iL6XztSEE8iUAYKpyu&#10;qVRwPGwflyB8QNLYODIKrsbDKr+9yTDVbqCduexDKbiEfIoKqhDaVEpfVMain7jWELMv11kMfHal&#10;1B0OXG4bmUTRXFqsiRcqbM26MsX3vrcK5puuH3a0ftgc3z/wsy2T09v1pNT93fj6AiKYMfyF4Vef&#10;1SFnp7PrSXvRKJjGswVHGcQgmM+epwmIM4OnBcg8k/8fyH8AAAD//wMAUEsBAi0AFAAGAAgAAAAh&#10;ALaDOJL+AAAA4QEAABMAAAAAAAAAAAAAAAAAAAAAAFtDb250ZW50X1R5cGVzXS54bWxQSwECLQAU&#10;AAYACAAAACEAOP0h/9YAAACUAQAACwAAAAAAAAAAAAAAAAAvAQAAX3JlbHMvLnJlbHNQSwECLQAU&#10;AAYACAAAACEAb6O1MR0CAABCBAAADgAAAAAAAAAAAAAAAAAuAgAAZHJzL2Uyb0RvYy54bWxQSwEC&#10;LQAUAAYACAAAACEAdfDjGN4AAAAIAQAADwAAAAAAAAAAAAAAAAB3BAAAZHJzL2Rvd25yZXYueG1s&#10;UEsFBgAAAAAEAAQA8wAAAIIFAAAAAA==&#10;" stroked="f">
                <v:textbox inset="0,0,0,0">
                  <w:txbxContent>
                    <w:p w14:paraId="2EE90995"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5</w:t>
                      </w:r>
                      <w:r>
                        <w:rPr>
                          <w:b/>
                          <w:bCs/>
                          <w:color w:val="auto"/>
                        </w:rPr>
                        <w:fldChar w:fldCharType="end"/>
                      </w:r>
                      <w:r w:rsidRPr="009F599F">
                        <w:rPr>
                          <w:b/>
                          <w:bCs/>
                          <w:color w:val="auto"/>
                        </w:rPr>
                        <w:t>: Navajo Charter Mark logo</w:t>
                      </w:r>
                    </w:p>
                  </w:txbxContent>
                </v:textbox>
                <w10:wrap type="square"/>
              </v:shape>
            </w:pict>
          </mc:Fallback>
        </mc:AlternateContent>
      </w:r>
      <w:r w:rsidRPr="00DC5DEB">
        <w:rPr>
          <w:rFonts w:ascii="Arial" w:eastAsia="Calibri" w:hAnsi="Arial" w:cs="Arial"/>
          <w:bCs/>
          <w:noProof/>
        </w:rPr>
        <w:drawing>
          <wp:anchor distT="0" distB="0" distL="114300" distR="114300" simplePos="0" relativeHeight="251666432" behindDoc="0" locked="0" layoutInCell="1" allowOverlap="1" wp14:anchorId="2A9DCAD3" wp14:editId="027ABA80">
            <wp:simplePos x="0" y="0"/>
            <wp:positionH relativeFrom="margin">
              <wp:posOffset>2027555</wp:posOffset>
            </wp:positionH>
            <wp:positionV relativeFrom="paragraph">
              <wp:posOffset>275160</wp:posOffset>
            </wp:positionV>
            <wp:extent cx="1667510" cy="1217930"/>
            <wp:effectExtent l="0" t="0" r="8890" b="1270"/>
            <wp:wrapSquare wrapText="bothSides"/>
            <wp:docPr id="5" name="Picture 5" descr="Navajo Charter Mark logo for LGBTQIA+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avajo Charter Mark logo for LGBTQIA+ inclu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7510" cy="1217930"/>
                    </a:xfrm>
                    <a:prstGeom prst="rect">
                      <a:avLst/>
                    </a:prstGeom>
                  </pic:spPr>
                </pic:pic>
              </a:graphicData>
            </a:graphic>
            <wp14:sizeRelH relativeFrom="margin">
              <wp14:pctWidth>0</wp14:pctWidth>
            </wp14:sizeRelH>
            <wp14:sizeRelV relativeFrom="margin">
              <wp14:pctHeight>0</wp14:pctHeight>
            </wp14:sizeRelV>
          </wp:anchor>
        </w:drawing>
      </w:r>
    </w:p>
    <w:p w14:paraId="7D337BE3" w14:textId="77777777" w:rsidR="00DC5DEB" w:rsidRPr="00DC5DEB" w:rsidRDefault="00DC5DEB" w:rsidP="00DC5DEB">
      <w:pPr>
        <w:spacing w:after="200" w:line="276" w:lineRule="auto"/>
        <w:rPr>
          <w:rFonts w:ascii="Arial" w:eastAsia="Calibri" w:hAnsi="Arial" w:cs="Arial"/>
        </w:rPr>
      </w:pPr>
    </w:p>
    <w:p w14:paraId="3B24AFB2" w14:textId="77777777" w:rsidR="00DC5DEB" w:rsidRPr="00DC5DEB" w:rsidRDefault="00DC5DEB" w:rsidP="00DC5DEB">
      <w:pPr>
        <w:spacing w:after="200" w:line="276" w:lineRule="auto"/>
        <w:rPr>
          <w:rFonts w:ascii="Arial" w:eastAsia="Calibri" w:hAnsi="Arial" w:cs="Arial"/>
        </w:rPr>
      </w:pPr>
    </w:p>
    <w:p w14:paraId="09751FCD" w14:textId="77777777" w:rsidR="00DC5DEB" w:rsidRPr="00DC5DEB" w:rsidRDefault="00DC5DEB" w:rsidP="00DC5DEB">
      <w:pPr>
        <w:spacing w:after="200" w:line="276" w:lineRule="auto"/>
        <w:rPr>
          <w:rFonts w:ascii="Arial" w:eastAsia="Calibri" w:hAnsi="Arial" w:cs="Arial"/>
        </w:rPr>
      </w:pPr>
    </w:p>
    <w:p w14:paraId="6D51B0AB" w14:textId="77777777" w:rsidR="00DC5DEB" w:rsidRPr="00DC5DEB" w:rsidRDefault="00DC5DEB" w:rsidP="00DC5DEB">
      <w:pPr>
        <w:spacing w:after="200" w:line="276" w:lineRule="auto"/>
        <w:rPr>
          <w:rFonts w:ascii="Arial" w:eastAsia="Calibri" w:hAnsi="Arial" w:cs="Arial"/>
        </w:rPr>
      </w:pPr>
    </w:p>
    <w:p w14:paraId="71F38EF9" w14:textId="77777777" w:rsidR="00DC5DEB" w:rsidRPr="00DC5DEB" w:rsidRDefault="00DC5DEB" w:rsidP="00DC5DEB">
      <w:pPr>
        <w:spacing w:after="200" w:line="276" w:lineRule="auto"/>
        <w:rPr>
          <w:rFonts w:ascii="Arial" w:eastAsia="Calibri" w:hAnsi="Arial" w:cs="Arial"/>
          <w:b/>
          <w:bCs/>
          <w:sz w:val="28"/>
          <w:szCs w:val="28"/>
        </w:rPr>
      </w:pPr>
    </w:p>
    <w:p w14:paraId="27C0D43B" w14:textId="77777777" w:rsidR="00DC5DEB" w:rsidRPr="00DC5DEB" w:rsidRDefault="00DC5DEB" w:rsidP="00DC5DEB">
      <w:pPr>
        <w:spacing w:after="200" w:line="276" w:lineRule="auto"/>
        <w:rPr>
          <w:rFonts w:ascii="Arial" w:eastAsia="Calibri" w:hAnsi="Arial" w:cs="Arial"/>
          <w:b/>
          <w:bCs/>
          <w:sz w:val="28"/>
          <w:szCs w:val="28"/>
        </w:rPr>
      </w:pPr>
    </w:p>
    <w:p w14:paraId="2B9A92F5" w14:textId="77777777" w:rsidR="00DC5DEB" w:rsidRPr="005D533E" w:rsidRDefault="00DC5DEB" w:rsidP="00DC5DEB">
      <w:pPr>
        <w:keepNext/>
        <w:keepLines/>
        <w:spacing w:before="40"/>
        <w:outlineLvl w:val="2"/>
        <w:rPr>
          <w:rFonts w:ascii="Arial" w:eastAsia="Calibri" w:hAnsi="Arial" w:cs="Arial"/>
          <w:b/>
          <w:bCs/>
        </w:rPr>
      </w:pPr>
      <w:r w:rsidRPr="005D533E">
        <w:rPr>
          <w:rFonts w:ascii="Arial" w:eastAsia="Calibri" w:hAnsi="Arial" w:cs="Arial"/>
          <w:b/>
          <w:bCs/>
        </w:rPr>
        <w:lastRenderedPageBreak/>
        <w:t>Armed Forces Friendly</w:t>
      </w:r>
    </w:p>
    <w:p w14:paraId="64048B55" w14:textId="77777777" w:rsidR="00DC5DEB" w:rsidRPr="00DC5DEB" w:rsidRDefault="00DC5DEB" w:rsidP="005D533E">
      <w:pPr>
        <w:spacing w:line="276" w:lineRule="auto"/>
        <w:rPr>
          <w:rFonts w:ascii="Arial" w:eastAsia="Calibri" w:hAnsi="Arial" w:cs="Arial"/>
        </w:rPr>
      </w:pPr>
    </w:p>
    <w:p w14:paraId="1D621CEA"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Armed Forces Act 2021 placed a new due regard duty on organisations in relation to the armed forces community, due regard to the commitments of the Armed Forces Covenant.</w:t>
      </w:r>
    </w:p>
    <w:p w14:paraId="57FBF919"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Bridgewater has for several years been a signatory of local covenants across our boroughs, Royal Assent of the new Act felt the time was right for the Trust to review and make its own commitments to this community. The Armed Forces Covenant was signed by Board in 2022 and set out the following additional commitments:</w:t>
      </w:r>
    </w:p>
    <w:p w14:paraId="789027D8"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Promoting the Armed Forces: </w:t>
      </w:r>
      <w:r w:rsidRPr="00DC5DEB">
        <w:rPr>
          <w:rFonts w:ascii="Arial" w:hAnsi="Arial" w:cs="Arial"/>
        </w:rPr>
        <w:t>promoting the fact that we are an armed forces-friendly organisation, to our staff, customers, suppliers, contractors and wider public.</w:t>
      </w:r>
    </w:p>
    <w:p w14:paraId="4D557BA9" w14:textId="77777777" w:rsidR="00DC5DEB" w:rsidRPr="00DC5DEB" w:rsidRDefault="00DC5DEB" w:rsidP="00613720">
      <w:pPr>
        <w:numPr>
          <w:ilvl w:val="0"/>
          <w:numId w:val="14"/>
        </w:numPr>
        <w:autoSpaceDE w:val="0"/>
        <w:autoSpaceDN w:val="0"/>
        <w:adjustRightInd w:val="0"/>
        <w:spacing w:after="200" w:line="276" w:lineRule="auto"/>
        <w:rPr>
          <w:rFonts w:ascii="Arial" w:eastAsia="Arial" w:hAnsi="Arial" w:cs="Arial"/>
        </w:rPr>
      </w:pPr>
      <w:r w:rsidRPr="00DC5DEB">
        <w:rPr>
          <w:rFonts w:ascii="Arial" w:hAnsi="Arial" w:cs="Arial"/>
          <w:b/>
          <w:bCs/>
        </w:rPr>
        <w:t xml:space="preserve">Accessible health and dental services: </w:t>
      </w:r>
      <w:r w:rsidRPr="00DC5DEB">
        <w:rPr>
          <w:rFonts w:ascii="Arial" w:hAnsi="Arial" w:cs="Arial"/>
        </w:rPr>
        <w:t>ensuring our services are accessible and inclusive for the armed forces community, and that there is no disadvantage suffered in accessing our services for members of the community.</w:t>
      </w:r>
    </w:p>
    <w:p w14:paraId="6375D557"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Veterans: </w:t>
      </w:r>
      <w:r w:rsidRPr="00DC5DEB">
        <w:rPr>
          <w:rFonts w:ascii="Arial" w:hAnsi="Arial" w:cs="Arial"/>
        </w:rPr>
        <w:t>supporting the employment of veterans, recognising military skills and qualifications in our recruitment and selection process; and working with the Career Transition Partnership to support the employment of service leavers.</w:t>
      </w:r>
    </w:p>
    <w:p w14:paraId="3A86475E"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Service families: </w:t>
      </w:r>
      <w:r w:rsidRPr="00DC5DEB">
        <w:rPr>
          <w:rFonts w:ascii="Arial" w:hAnsi="Arial" w:cs="Arial"/>
        </w:rPr>
        <w:t>supporting the employment of service family members and providing flexibility in granting leave for service family members before, during and after deployment.</w:t>
      </w:r>
    </w:p>
    <w:p w14:paraId="4C6CB60B"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Reserves: </w:t>
      </w:r>
      <w:r w:rsidRPr="00DC5DEB">
        <w:rPr>
          <w:rFonts w:ascii="Arial" w:hAnsi="Arial" w:cs="Arial"/>
        </w:rPr>
        <w:t>supporting our employees who are members of the Reserve Forces; granting additional leave for annual Reserve Forces training; supporting any mobilisations and deployment; and actively encouraging members of staff to become Reservists.</w:t>
      </w:r>
    </w:p>
    <w:p w14:paraId="22DBD9BD"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Cadet Organisations: </w:t>
      </w:r>
      <w:r w:rsidRPr="00DC5DEB">
        <w:rPr>
          <w:rFonts w:ascii="Arial" w:hAnsi="Arial" w:cs="Arial"/>
        </w:rPr>
        <w:t>supporting our employees who are volunteer leaders in military cadet organisations, granting additional leave to attend annual training camps and courses; actively encouraging members of staff to become volunteer leaders in cadet organisations; and recognising the benefits of employing cadets/ex-cadets within the workforce.</w:t>
      </w:r>
    </w:p>
    <w:p w14:paraId="673CDD28" w14:textId="77777777" w:rsidR="00DC5DEB" w:rsidRPr="00DC5DEB" w:rsidRDefault="00DC5DEB" w:rsidP="00613720">
      <w:pPr>
        <w:numPr>
          <w:ilvl w:val="0"/>
          <w:numId w:val="14"/>
        </w:numPr>
        <w:autoSpaceDE w:val="0"/>
        <w:autoSpaceDN w:val="0"/>
        <w:adjustRightInd w:val="0"/>
        <w:spacing w:after="200" w:line="276" w:lineRule="auto"/>
        <w:rPr>
          <w:rFonts w:ascii="Arial" w:hAnsi="Arial" w:cs="Arial"/>
        </w:rPr>
      </w:pPr>
      <w:r w:rsidRPr="00DC5DEB">
        <w:rPr>
          <w:rFonts w:ascii="Arial" w:hAnsi="Arial" w:cs="Arial"/>
          <w:b/>
          <w:bCs/>
        </w:rPr>
        <w:t xml:space="preserve">National Events: </w:t>
      </w:r>
      <w:r w:rsidRPr="00DC5DEB">
        <w:rPr>
          <w:rFonts w:ascii="Arial" w:hAnsi="Arial" w:cs="Arial"/>
        </w:rPr>
        <w:t>supporting Armed Forces Day, Reserves Day, the Poppy Appeal Day, and Remembrance activities.</w:t>
      </w:r>
    </w:p>
    <w:p w14:paraId="24FD4766"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Trust was awarded Defence Employers Recognition Scheme bronze level in November 2022.</w:t>
      </w:r>
    </w:p>
    <w:p w14:paraId="23A8D997"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lastRenderedPageBreak/>
        <w:t>With the support of the Trust’s Veteran Health Care Alliance representative, Bridgewater was delighted to be awarded Veteran Aware accredited status in February 2023. This is a significant recognition of the work undertaken so far to develop and embed armed forces friendly cultures in employment and in service delivery.</w:t>
      </w:r>
    </w:p>
    <w:p w14:paraId="1FB03EEA" w14:textId="77777777" w:rsidR="00DC5DEB" w:rsidRPr="00DC5DEB" w:rsidRDefault="00DC5DEB" w:rsidP="00DC5DEB">
      <w:pPr>
        <w:spacing w:after="200" w:line="276" w:lineRule="auto"/>
        <w:rPr>
          <w:rFonts w:ascii="Arial" w:eastAsia="Calibri" w:hAnsi="Arial" w:cs="Arial"/>
        </w:rPr>
      </w:pPr>
    </w:p>
    <w:p w14:paraId="476A4E4E" w14:textId="77777777" w:rsidR="00DC5DEB" w:rsidRPr="00DC5DEB" w:rsidRDefault="00DC5DEB" w:rsidP="00DC5DEB">
      <w:pPr>
        <w:spacing w:after="200" w:line="276" w:lineRule="auto"/>
        <w:rPr>
          <w:rFonts w:ascii="Arial" w:eastAsia="Calibri" w:hAnsi="Arial" w:cs="Arial"/>
        </w:rPr>
      </w:pPr>
      <w:r w:rsidRPr="00DC5DEB">
        <w:rPr>
          <w:noProof/>
        </w:rPr>
        <mc:AlternateContent>
          <mc:Choice Requires="wps">
            <w:drawing>
              <wp:anchor distT="0" distB="0" distL="114300" distR="114300" simplePos="0" relativeHeight="251671552" behindDoc="0" locked="0" layoutInCell="1" allowOverlap="1" wp14:anchorId="39517CAB" wp14:editId="0628807F">
                <wp:simplePos x="0" y="0"/>
                <wp:positionH relativeFrom="column">
                  <wp:posOffset>975360</wp:posOffset>
                </wp:positionH>
                <wp:positionV relativeFrom="paragraph">
                  <wp:posOffset>-175895</wp:posOffset>
                </wp:positionV>
                <wp:extent cx="124333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43330" cy="457200"/>
                        </a:xfrm>
                        <a:prstGeom prst="rect">
                          <a:avLst/>
                        </a:prstGeom>
                        <a:solidFill>
                          <a:prstClr val="white"/>
                        </a:solidFill>
                        <a:ln>
                          <a:noFill/>
                        </a:ln>
                      </wps:spPr>
                      <wps:txbx>
                        <w:txbxContent>
                          <w:p w14:paraId="473BC627" w14:textId="77777777" w:rsidR="00DC5DEB" w:rsidRPr="00EB2F06" w:rsidRDefault="00DC5DEB" w:rsidP="00DC5DEB">
                            <w:pPr>
                              <w:pStyle w:val="Caption"/>
                              <w:jc w:val="center"/>
                              <w:rPr>
                                <w:rFonts w:ascii="Arial" w:eastAsia="Calibri" w:hAnsi="Arial" w:cs="Arial"/>
                                <w:bCs/>
                                <w:noProof/>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6</w:t>
                            </w:r>
                            <w:r>
                              <w:rPr>
                                <w:b/>
                                <w:bCs/>
                                <w:color w:val="auto"/>
                              </w:rPr>
                              <w:fldChar w:fldCharType="end"/>
                            </w:r>
                            <w:r w:rsidRPr="009F599F">
                              <w:rPr>
                                <w:b/>
                                <w:bCs/>
                                <w:color w:val="auto"/>
                              </w:rPr>
                              <w:t>: Defence Employers Recognition Scheme bronze award</w:t>
                            </w:r>
                            <w:r w:rsidRPr="009F599F">
                              <w:rPr>
                                <w:color w:val="auto"/>
                              </w:rPr>
                              <w:t xml:space="preserve"> </w:t>
                            </w:r>
                            <w:r>
                              <w:t>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517CAB" id="Text Box 20" o:spid="_x0000_s1031" type="#_x0000_t202" style="position:absolute;margin-left:76.8pt;margin-top:-13.85pt;width:97.9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eEGwIAAEIEAAAOAAAAZHJzL2Uyb0RvYy54bWysU01v2zAMvQ/YfxB0X5yPdiuMOEWWIsOA&#10;oC2QDj0rshQLkEWNUmJnv36UHSdbt9Owi0yL1KP43tP8vq0tOyoMBlzBJ6MxZ8pJKI3bF/zby/rD&#10;HWchClcKC04V/KQCv1+8fzdvfK6mUIEtFTICcSFvfMGrGH2eZUFWqhZhBF45SmrAWkT6xX1WomgI&#10;vbbZdDz+mDWApUeQKgTafeiTfNHha61kfNI6qMhswelusVuxW3dpzRZzke9R+MrI8zXEP9yiFsZR&#10;0wvUg4iCHdD8AVUbiRBAx5GEOgOtjVTdDDTNZPxmmm0lvOpmIXKCv9AU/h+sfDxu/TOy2H6GlgRM&#10;hDQ+5IE20zytxjp96aaM8kTh6UKbaiOT6dD0ZjabUUpS7ub2E+mSYLLraY8hflFQsxQUHEmWji1x&#10;3ITYlw4lqVkAa8q1sTb9pMTKIjsKkrCpTFRn8N+qrEu1DtKpHjDtZNdRUhTbXctMWfDbYcwdlCea&#10;HqE3RvBybajfRoT4LJCcQFORu+MTLdpCU3A4R5xVgD/+tp/qSSDKctaQswoevh8EKs7sV0fSJRsO&#10;AQ7BbgjcoV4BTTqhd+NlF9IBjHYINUL9SqZfpi6UEk5Sr4LHIVzF3t/0aKRaLrsiMpsXceO2Xibo&#10;gdeX9lWgP6sSSc9HGDwn8jfi9LU9y8tDBG065RKvPYtnusmonfbnR5Vewq//XdX16S9+AgAA//8D&#10;AFBLAwQUAAYACAAAACEAciXcSuAAAAAKAQAADwAAAGRycy9kb3ducmV2LnhtbEyPwU7DMBBE70j8&#10;g7VIXFDrkIS0DXEqaOkNDi1Vz9vYJBHxOrKdJv17zAmOo32aeVusJ92xi7KuNSTgcR4BU1QZ2VIt&#10;4Pi5my2BOY8ksTOkBFyVg3V5e1NgLs1Ie3U5+JqFEnI5Cmi873POXdUojW5uekXh9mWsRh+irbm0&#10;OIZy3fE4ijKusaWw0GCvNo2qvg+DFpBt7TDuafOwPb6940dfx6fX60mI+7vp5RmYV5P/g+FXP6hD&#10;GZzOZiDpWBfyU5IFVMAsXiyABSJJVymws4A0TYCXBf//QvkDAAD//wMAUEsBAi0AFAAGAAgAAAAh&#10;ALaDOJL+AAAA4QEAABMAAAAAAAAAAAAAAAAAAAAAAFtDb250ZW50X1R5cGVzXS54bWxQSwECLQAU&#10;AAYACAAAACEAOP0h/9YAAACUAQAACwAAAAAAAAAAAAAAAAAvAQAAX3JlbHMvLnJlbHNQSwECLQAU&#10;AAYACAAAACEAzBx3hBsCAABCBAAADgAAAAAAAAAAAAAAAAAuAgAAZHJzL2Uyb0RvYy54bWxQSwEC&#10;LQAUAAYACAAAACEAciXcSuAAAAAKAQAADwAAAAAAAAAAAAAAAAB1BAAAZHJzL2Rvd25yZXYueG1s&#10;UEsFBgAAAAAEAAQA8wAAAIIFAAAAAA==&#10;" stroked="f">
                <v:textbox inset="0,0,0,0">
                  <w:txbxContent>
                    <w:p w14:paraId="473BC627" w14:textId="77777777" w:rsidR="00DC5DEB" w:rsidRPr="00EB2F06" w:rsidRDefault="00DC5DEB" w:rsidP="00DC5DEB">
                      <w:pPr>
                        <w:pStyle w:val="Caption"/>
                        <w:jc w:val="center"/>
                        <w:rPr>
                          <w:rFonts w:ascii="Arial" w:eastAsia="Calibri" w:hAnsi="Arial" w:cs="Arial"/>
                          <w:bCs/>
                          <w:noProof/>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6</w:t>
                      </w:r>
                      <w:r>
                        <w:rPr>
                          <w:b/>
                          <w:bCs/>
                          <w:color w:val="auto"/>
                        </w:rPr>
                        <w:fldChar w:fldCharType="end"/>
                      </w:r>
                      <w:r w:rsidRPr="009F599F">
                        <w:rPr>
                          <w:b/>
                          <w:bCs/>
                          <w:color w:val="auto"/>
                        </w:rPr>
                        <w:t>: Defence Employers Recognition Scheme bronze award</w:t>
                      </w:r>
                      <w:r w:rsidRPr="009F599F">
                        <w:rPr>
                          <w:color w:val="auto"/>
                        </w:rPr>
                        <w:t xml:space="preserve"> </w:t>
                      </w:r>
                      <w:r>
                        <w:t>logo</w:t>
                      </w:r>
                    </w:p>
                  </w:txbxContent>
                </v:textbox>
                <w10:wrap type="square"/>
              </v:shape>
            </w:pict>
          </mc:Fallback>
        </mc:AlternateContent>
      </w:r>
      <w:r w:rsidRPr="00DC5DEB">
        <w:rPr>
          <w:rFonts w:ascii="Arial" w:eastAsia="Calibri" w:hAnsi="Arial" w:cs="Arial"/>
          <w:bCs/>
          <w:noProof/>
        </w:rPr>
        <w:drawing>
          <wp:anchor distT="0" distB="0" distL="114300" distR="114300" simplePos="0" relativeHeight="251667456" behindDoc="0" locked="0" layoutInCell="1" allowOverlap="1" wp14:anchorId="5AD6407B" wp14:editId="68749F4C">
            <wp:simplePos x="0" y="0"/>
            <wp:positionH relativeFrom="column">
              <wp:posOffset>975360</wp:posOffset>
            </wp:positionH>
            <wp:positionV relativeFrom="paragraph">
              <wp:posOffset>281305</wp:posOffset>
            </wp:positionV>
            <wp:extent cx="1243330" cy="2392045"/>
            <wp:effectExtent l="0" t="0" r="0" b="8255"/>
            <wp:wrapSquare wrapText="bothSides"/>
            <wp:docPr id="6" name="Picture 6" descr="Armed Forces Covenant Defence Employers Recognition bronze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med Forces Covenant Defence Employers Recognition bronze award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3330" cy="2392045"/>
                    </a:xfrm>
                    <a:prstGeom prst="rect">
                      <a:avLst/>
                    </a:prstGeom>
                  </pic:spPr>
                </pic:pic>
              </a:graphicData>
            </a:graphic>
          </wp:anchor>
        </w:drawing>
      </w:r>
    </w:p>
    <w:p w14:paraId="544AE21F" w14:textId="77777777" w:rsidR="00DC5DEB" w:rsidRPr="00DC5DEB" w:rsidRDefault="00DC5DEB" w:rsidP="00DC5DEB">
      <w:pPr>
        <w:spacing w:after="200" w:line="276" w:lineRule="auto"/>
        <w:rPr>
          <w:rFonts w:ascii="Arial" w:eastAsia="Calibri" w:hAnsi="Arial" w:cs="Arial"/>
        </w:rPr>
      </w:pPr>
      <w:r w:rsidRPr="00DC5DEB">
        <w:rPr>
          <w:noProof/>
        </w:rPr>
        <mc:AlternateContent>
          <mc:Choice Requires="wps">
            <w:drawing>
              <wp:anchor distT="0" distB="0" distL="114300" distR="114300" simplePos="0" relativeHeight="251672576" behindDoc="0" locked="0" layoutInCell="1" allowOverlap="1" wp14:anchorId="5D102709" wp14:editId="4FB66AD9">
                <wp:simplePos x="0" y="0"/>
                <wp:positionH relativeFrom="column">
                  <wp:posOffset>3214903</wp:posOffset>
                </wp:positionH>
                <wp:positionV relativeFrom="paragraph">
                  <wp:posOffset>10816</wp:posOffset>
                </wp:positionV>
                <wp:extent cx="1511300" cy="27241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511300" cy="272415"/>
                        </a:xfrm>
                        <a:prstGeom prst="rect">
                          <a:avLst/>
                        </a:prstGeom>
                        <a:solidFill>
                          <a:prstClr val="white"/>
                        </a:solidFill>
                        <a:ln>
                          <a:noFill/>
                        </a:ln>
                      </wps:spPr>
                      <wps:txbx>
                        <w:txbxContent>
                          <w:p w14:paraId="022949D7"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7</w:t>
                            </w:r>
                            <w:r>
                              <w:rPr>
                                <w:b/>
                                <w:bCs/>
                                <w:color w:val="auto"/>
                              </w:rPr>
                              <w:fldChar w:fldCharType="end"/>
                            </w:r>
                            <w:r w:rsidRPr="009F599F">
                              <w:rPr>
                                <w:b/>
                                <w:bCs/>
                                <w:color w:val="auto"/>
                              </w:rPr>
                              <w:t>: Veteran Aware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2709" id="Text Box 21" o:spid="_x0000_s1032" type="#_x0000_t202" style="position:absolute;margin-left:253.15pt;margin-top:.85pt;width:119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DPGwIAAEIEAAAOAAAAZHJzL2Uyb0RvYy54bWysU8GO0zAQvSPxD5bvNE1hFxQ1XZWuipCq&#10;3ZW6aM+uYzeWHI8Zu03K1zNOmhYWToiLM/GM33jee57fdY1lR4XBgCt5PplyppyEyrh9yb89r999&#10;4ixE4SphwamSn1Tgd4u3b+atL9QMarCVQkYgLhStL3kdoy+yLMhaNSJMwCtHSQ3YiEi/uM8qFC2h&#10;NzabTae3WQtYeQSpQqDd+yHJFz2+1krGR62DisyWnO4W+xX7dZfWbDEXxR6Fr408X0P8wy0aYRw1&#10;vUDdiyjYAc0fUI2RCAF0nEhoMtDaSNXPQNPk01fTbGvhVT8LkRP8habw/2Dlw3Hrn5DF7jN0JGAi&#10;pPWhCLSZ5uk0NulLN2WUJwpPF9pUF5lMh27y/P2UUpJys4+zD/lNgsmupz2G+EVBw1JQciRZerbE&#10;cRPiUDqWpGYBrKnWxtr0kxIri+woSMK2NlGdwX+rsi7VOkinBsC0k11HSVHsdh0zVclvxzF3UJ1o&#10;eoTBGMHLtaF+GxHik0ByAk1F7o6PtGgLbcnhHHFWA/74236qJ4Eoy1lLzip5+H4QqDizXx1Jl2w4&#10;BjgGuzFwh2YFNGlO78bLPqQDGO0YaoTmhUy/TF0oJZykXiWPY7iKg7/p0Ui1XPZFZDYv4sZtvUzQ&#10;I6/P3YtAf1Ylkp4PMHpOFK/EGWoHlpeHCNr0yiVeBxbPdJNRe+3Pjyq9hF//+6rr01/8BAAA//8D&#10;AFBLAwQUAAYACAAAACEAsLPDJt0AAAAIAQAADwAAAGRycy9kb3ducmV2LnhtbEyPwU7DMBBE70j8&#10;g7VIXBB1KCFFaZwKWrjBoaXqeRu7SUS8jmynSf+e5QTH0RvNvi1Wk+3E2fjQOlLwMEtAGKqcbqlW&#10;sP96v38GESKSxs6RUXAxAVbl9VWBuXYjbc15F2vBIxRyVNDE2OdShqoxFsPM9YaYnZy3GDn6WmqP&#10;I4/bTs6TJJMWW+ILDfZm3ZjqezdYBdnGD+OW1neb/dsHfvb1/PB6OSh1ezO9LEFEM8W/MvzqszqU&#10;7HR0A+kgOgVPSfbIVQYLEMwXacr5qCBNM5BlIf8/UP4AAAD//wMAUEsBAi0AFAAGAAgAAAAhALaD&#10;OJL+AAAA4QEAABMAAAAAAAAAAAAAAAAAAAAAAFtDb250ZW50X1R5cGVzXS54bWxQSwECLQAUAAYA&#10;CAAAACEAOP0h/9YAAACUAQAACwAAAAAAAAAAAAAAAAAvAQAAX3JlbHMvLnJlbHNQSwECLQAUAAYA&#10;CAAAACEAb0IQzxsCAABCBAAADgAAAAAAAAAAAAAAAAAuAgAAZHJzL2Uyb0RvYy54bWxQSwECLQAU&#10;AAYACAAAACEAsLPDJt0AAAAIAQAADwAAAAAAAAAAAAAAAAB1BAAAZHJzL2Rvd25yZXYueG1sUEsF&#10;BgAAAAAEAAQA8wAAAH8FAAAAAA==&#10;" stroked="f">
                <v:textbox inset="0,0,0,0">
                  <w:txbxContent>
                    <w:p w14:paraId="022949D7" w14:textId="77777777" w:rsidR="00DC5DEB" w:rsidRPr="009F599F" w:rsidRDefault="00DC5DEB" w:rsidP="00DC5DEB">
                      <w:pPr>
                        <w:pStyle w:val="Caption"/>
                        <w:jc w:val="center"/>
                        <w:rPr>
                          <w:rFonts w:ascii="Arial" w:eastAsia="Calibri" w:hAnsi="Arial" w:cs="Arial"/>
                          <w:b/>
                          <w:bCs/>
                          <w:noProof/>
                          <w:color w:val="auto"/>
                          <w:sz w:val="24"/>
                          <w:szCs w:val="24"/>
                        </w:rPr>
                      </w:pPr>
                      <w:r w:rsidRPr="009F599F">
                        <w:rPr>
                          <w:b/>
                          <w:bCs/>
                          <w:color w:val="auto"/>
                        </w:rPr>
                        <w:t xml:space="preserve">Figure </w:t>
                      </w:r>
                      <w:r>
                        <w:rPr>
                          <w:b/>
                          <w:bCs/>
                          <w:color w:val="auto"/>
                        </w:rPr>
                        <w:fldChar w:fldCharType="begin"/>
                      </w:r>
                      <w:r>
                        <w:rPr>
                          <w:b/>
                          <w:bCs/>
                          <w:color w:val="auto"/>
                        </w:rPr>
                        <w:instrText xml:space="preserve"> SEQ Figure \* ARABIC </w:instrText>
                      </w:r>
                      <w:r>
                        <w:rPr>
                          <w:b/>
                          <w:bCs/>
                          <w:color w:val="auto"/>
                        </w:rPr>
                        <w:fldChar w:fldCharType="separate"/>
                      </w:r>
                      <w:r>
                        <w:rPr>
                          <w:b/>
                          <w:bCs/>
                          <w:noProof/>
                          <w:color w:val="auto"/>
                        </w:rPr>
                        <w:t>7</w:t>
                      </w:r>
                      <w:r>
                        <w:rPr>
                          <w:b/>
                          <w:bCs/>
                          <w:color w:val="auto"/>
                        </w:rPr>
                        <w:fldChar w:fldCharType="end"/>
                      </w:r>
                      <w:r w:rsidRPr="009F599F">
                        <w:rPr>
                          <w:b/>
                          <w:bCs/>
                          <w:color w:val="auto"/>
                        </w:rPr>
                        <w:t>: Veteran Aware logo</w:t>
                      </w:r>
                    </w:p>
                  </w:txbxContent>
                </v:textbox>
                <w10:wrap type="square"/>
              </v:shape>
            </w:pict>
          </mc:Fallback>
        </mc:AlternateContent>
      </w:r>
    </w:p>
    <w:p w14:paraId="57D1ACA8"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bCs/>
          <w:noProof/>
        </w:rPr>
        <w:drawing>
          <wp:anchor distT="0" distB="0" distL="114300" distR="114300" simplePos="0" relativeHeight="251668480" behindDoc="0" locked="0" layoutInCell="1" allowOverlap="1" wp14:anchorId="242DD3DC" wp14:editId="0D256E46">
            <wp:simplePos x="0" y="0"/>
            <wp:positionH relativeFrom="column">
              <wp:posOffset>2508250</wp:posOffset>
            </wp:positionH>
            <wp:positionV relativeFrom="paragraph">
              <wp:posOffset>7620</wp:posOffset>
            </wp:positionV>
            <wp:extent cx="2689860" cy="963295"/>
            <wp:effectExtent l="0" t="0" r="0" b="8255"/>
            <wp:wrapSquare wrapText="bothSides"/>
            <wp:docPr id="14" name="Picture 14" descr="Veteran Aware accreditation logo for armed forces commun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teran Aware accreditation logo for armed forces community inclusion"/>
                    <pic:cNvPicPr/>
                  </pic:nvPicPr>
                  <pic:blipFill>
                    <a:blip r:embed="rId28">
                      <a:extLst>
                        <a:ext uri="{28A0092B-C50C-407E-A947-70E740481C1C}">
                          <a14:useLocalDpi xmlns:a14="http://schemas.microsoft.com/office/drawing/2010/main" val="0"/>
                        </a:ext>
                      </a:extLst>
                    </a:blip>
                    <a:stretch>
                      <a:fillRect/>
                    </a:stretch>
                  </pic:blipFill>
                  <pic:spPr>
                    <a:xfrm>
                      <a:off x="0" y="0"/>
                      <a:ext cx="2689860" cy="963295"/>
                    </a:xfrm>
                    <a:prstGeom prst="rect">
                      <a:avLst/>
                    </a:prstGeom>
                  </pic:spPr>
                </pic:pic>
              </a:graphicData>
            </a:graphic>
            <wp14:sizeRelH relativeFrom="margin">
              <wp14:pctWidth>0</wp14:pctWidth>
            </wp14:sizeRelH>
            <wp14:sizeRelV relativeFrom="margin">
              <wp14:pctHeight>0</wp14:pctHeight>
            </wp14:sizeRelV>
          </wp:anchor>
        </w:drawing>
      </w:r>
    </w:p>
    <w:p w14:paraId="21D98A5E" w14:textId="77777777" w:rsidR="00DC5DEB" w:rsidRPr="00DC5DEB" w:rsidRDefault="00DC5DEB" w:rsidP="00DC5DEB">
      <w:pPr>
        <w:spacing w:after="200" w:line="276" w:lineRule="auto"/>
        <w:rPr>
          <w:rFonts w:ascii="Arial" w:eastAsia="Calibri" w:hAnsi="Arial" w:cs="Arial"/>
        </w:rPr>
      </w:pPr>
    </w:p>
    <w:p w14:paraId="319DE9C1" w14:textId="77777777" w:rsidR="00DC5DEB" w:rsidRPr="00DC5DEB" w:rsidRDefault="00DC5DEB" w:rsidP="00DC5DEB">
      <w:pPr>
        <w:spacing w:after="200" w:line="276" w:lineRule="auto"/>
        <w:rPr>
          <w:rFonts w:ascii="Arial" w:eastAsia="Calibri" w:hAnsi="Arial" w:cs="Arial"/>
        </w:rPr>
      </w:pPr>
    </w:p>
    <w:p w14:paraId="121D4E08" w14:textId="77777777" w:rsidR="00DC5DEB" w:rsidRPr="00DC5DEB" w:rsidRDefault="00DC5DEB" w:rsidP="00DC5DEB">
      <w:pPr>
        <w:spacing w:after="200" w:line="276" w:lineRule="auto"/>
        <w:rPr>
          <w:rFonts w:ascii="Arial" w:eastAsia="Calibri" w:hAnsi="Arial" w:cs="Arial"/>
        </w:rPr>
      </w:pPr>
    </w:p>
    <w:p w14:paraId="0947563C" w14:textId="77777777" w:rsidR="00DC5DEB" w:rsidRPr="00DC5DEB" w:rsidRDefault="00DC5DEB" w:rsidP="00DC5DEB">
      <w:pPr>
        <w:spacing w:after="200" w:line="276" w:lineRule="auto"/>
        <w:rPr>
          <w:rFonts w:ascii="Arial" w:eastAsia="Calibri" w:hAnsi="Arial" w:cs="Arial"/>
        </w:rPr>
      </w:pPr>
    </w:p>
    <w:p w14:paraId="10C400A9" w14:textId="77777777" w:rsidR="00DC5DEB" w:rsidRPr="00DC5DEB" w:rsidRDefault="00DC5DEB" w:rsidP="00DC5DEB">
      <w:pPr>
        <w:spacing w:after="200" w:line="276" w:lineRule="auto"/>
        <w:rPr>
          <w:rFonts w:ascii="Arial" w:eastAsia="Calibri" w:hAnsi="Arial" w:cs="Arial"/>
        </w:rPr>
      </w:pPr>
    </w:p>
    <w:p w14:paraId="4A5A0419" w14:textId="77777777" w:rsidR="00DC5DEB" w:rsidRPr="00DC5DEB" w:rsidRDefault="00DC5DEB" w:rsidP="00DC5DEB">
      <w:pPr>
        <w:spacing w:after="200" w:line="276" w:lineRule="auto"/>
        <w:rPr>
          <w:rFonts w:ascii="Arial" w:eastAsia="Calibri" w:hAnsi="Arial" w:cs="Arial"/>
        </w:rPr>
      </w:pPr>
    </w:p>
    <w:p w14:paraId="7A5C0F77" w14:textId="3871E9EC"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Our next steps are the delivery of an action plan through the EDI </w:t>
      </w:r>
      <w:r w:rsidR="00FB3724">
        <w:rPr>
          <w:rFonts w:ascii="Arial" w:eastAsia="Calibri" w:hAnsi="Arial" w:cs="Arial"/>
        </w:rPr>
        <w:t>W</w:t>
      </w:r>
      <w:r w:rsidRPr="00DC5DEB">
        <w:rPr>
          <w:rFonts w:ascii="Arial" w:eastAsia="Calibri" w:hAnsi="Arial" w:cs="Arial"/>
        </w:rPr>
        <w:t>orking</w:t>
      </w:r>
      <w:r w:rsidR="00FB3724">
        <w:rPr>
          <w:rFonts w:ascii="Arial" w:eastAsia="Calibri" w:hAnsi="Arial" w:cs="Arial"/>
        </w:rPr>
        <w:t xml:space="preserve"> G</w:t>
      </w:r>
      <w:r w:rsidRPr="00DC5DEB">
        <w:rPr>
          <w:rFonts w:ascii="Arial" w:eastAsia="Calibri" w:hAnsi="Arial" w:cs="Arial"/>
        </w:rPr>
        <w:t xml:space="preserve">roup to fill those identified gaps and implement </w:t>
      </w:r>
      <w:proofErr w:type="gramStart"/>
      <w:r w:rsidRPr="00DC5DEB">
        <w:rPr>
          <w:rFonts w:ascii="Arial" w:eastAsia="Calibri" w:hAnsi="Arial" w:cs="Arial"/>
        </w:rPr>
        <w:t>a number of</w:t>
      </w:r>
      <w:proofErr w:type="gramEnd"/>
      <w:r w:rsidRPr="00DC5DEB">
        <w:rPr>
          <w:rFonts w:ascii="Arial" w:eastAsia="Calibri" w:hAnsi="Arial" w:cs="Arial"/>
        </w:rPr>
        <w:t xml:space="preserve"> actions, including refresh of communications and literature produced a number of years ago.</w:t>
      </w:r>
    </w:p>
    <w:p w14:paraId="38CA4703"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Trust is part of local and regional armed forces networks and is looking to develop further engagement with the armed forces community in the workforce and in the community.</w:t>
      </w:r>
    </w:p>
    <w:p w14:paraId="4312FE74" w14:textId="77777777" w:rsidR="00DC5DEB" w:rsidRDefault="00DC5DEB" w:rsidP="00DC5DEB">
      <w:pPr>
        <w:spacing w:after="200" w:line="276" w:lineRule="auto"/>
        <w:rPr>
          <w:rFonts w:ascii="Arial" w:eastAsia="Calibri" w:hAnsi="Arial" w:cs="Arial"/>
        </w:rPr>
      </w:pPr>
    </w:p>
    <w:p w14:paraId="11BF6271" w14:textId="77777777" w:rsidR="005D533E" w:rsidRDefault="005D533E" w:rsidP="00DC5DEB">
      <w:pPr>
        <w:spacing w:after="200" w:line="276" w:lineRule="auto"/>
        <w:rPr>
          <w:rFonts w:ascii="Arial" w:eastAsia="Calibri" w:hAnsi="Arial" w:cs="Arial"/>
        </w:rPr>
      </w:pPr>
    </w:p>
    <w:p w14:paraId="32C881A4" w14:textId="77777777" w:rsidR="005D533E" w:rsidRDefault="005D533E" w:rsidP="00DC5DEB">
      <w:pPr>
        <w:spacing w:after="200" w:line="276" w:lineRule="auto"/>
        <w:rPr>
          <w:rFonts w:ascii="Arial" w:eastAsia="Calibri" w:hAnsi="Arial" w:cs="Arial"/>
        </w:rPr>
      </w:pPr>
    </w:p>
    <w:p w14:paraId="281E241E" w14:textId="77777777" w:rsidR="005D533E" w:rsidRDefault="005D533E" w:rsidP="00DC5DEB">
      <w:pPr>
        <w:spacing w:after="200" w:line="276" w:lineRule="auto"/>
        <w:rPr>
          <w:rFonts w:ascii="Arial" w:eastAsia="Calibri" w:hAnsi="Arial" w:cs="Arial"/>
        </w:rPr>
      </w:pPr>
    </w:p>
    <w:p w14:paraId="1EF569A5" w14:textId="77777777" w:rsidR="005D533E" w:rsidRDefault="005D533E" w:rsidP="00DC5DEB">
      <w:pPr>
        <w:spacing w:after="200" w:line="276" w:lineRule="auto"/>
        <w:rPr>
          <w:rFonts w:ascii="Arial" w:eastAsia="Calibri" w:hAnsi="Arial" w:cs="Arial"/>
        </w:rPr>
      </w:pPr>
    </w:p>
    <w:p w14:paraId="5E3F74B1" w14:textId="77777777" w:rsidR="005D533E" w:rsidRDefault="005D533E" w:rsidP="00DC5DEB">
      <w:pPr>
        <w:spacing w:after="200" w:line="276" w:lineRule="auto"/>
        <w:rPr>
          <w:rFonts w:ascii="Arial" w:eastAsia="Calibri" w:hAnsi="Arial" w:cs="Arial"/>
        </w:rPr>
      </w:pPr>
    </w:p>
    <w:p w14:paraId="367A9AB7" w14:textId="017EFDD9" w:rsidR="005D533E" w:rsidRDefault="005D533E">
      <w:pPr>
        <w:rPr>
          <w:rFonts w:ascii="Arial" w:eastAsia="Calibri" w:hAnsi="Arial" w:cs="Arial"/>
        </w:rPr>
      </w:pPr>
      <w:r>
        <w:rPr>
          <w:rFonts w:ascii="Arial" w:eastAsia="Calibri" w:hAnsi="Arial" w:cs="Arial"/>
        </w:rPr>
        <w:br w:type="page"/>
      </w:r>
    </w:p>
    <w:p w14:paraId="4AB8831A" w14:textId="77777777" w:rsidR="00DC5DEB" w:rsidRPr="005D533E" w:rsidRDefault="00DC5DEB" w:rsidP="005D533E">
      <w:pPr>
        <w:pStyle w:val="Heading1"/>
        <w:rPr>
          <w:rFonts w:ascii="Arial" w:hAnsi="Arial" w:cs="Arial"/>
          <w:b/>
          <w:bCs/>
          <w:color w:val="auto"/>
          <w:sz w:val="40"/>
          <w:szCs w:val="40"/>
        </w:rPr>
      </w:pPr>
      <w:r w:rsidRPr="005D533E">
        <w:rPr>
          <w:rFonts w:ascii="Arial" w:hAnsi="Arial" w:cs="Arial"/>
          <w:b/>
          <w:bCs/>
          <w:color w:val="auto"/>
          <w:sz w:val="40"/>
          <w:szCs w:val="40"/>
        </w:rPr>
        <w:lastRenderedPageBreak/>
        <w:t>Due regard in service delivery</w:t>
      </w:r>
    </w:p>
    <w:p w14:paraId="238A69EB" w14:textId="77777777" w:rsidR="00DC5DEB" w:rsidRPr="00DC5DEB" w:rsidRDefault="00DC5DEB" w:rsidP="005D533E">
      <w:pPr>
        <w:spacing w:line="276" w:lineRule="auto"/>
        <w:rPr>
          <w:rFonts w:ascii="Arial" w:eastAsia="Calibri" w:hAnsi="Arial" w:cs="Arial"/>
          <w:bCs/>
        </w:rPr>
      </w:pPr>
    </w:p>
    <w:p w14:paraId="100E1E50" w14:textId="77777777"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Due regard to our patients, their families, and carers, and our diverse communities requires us to consider the three aims of the Equality Duty in all service delivery and healthcare related issues. This includes a focus on accessibility, experience, outcomes, and inequalities.</w:t>
      </w:r>
    </w:p>
    <w:p w14:paraId="08AD908C" w14:textId="64710EA4" w:rsidR="00DC5DEB" w:rsidRPr="00DC5DEB" w:rsidRDefault="00DC5DEB" w:rsidP="00DC5DEB">
      <w:pPr>
        <w:spacing w:after="200" w:line="276" w:lineRule="auto"/>
        <w:rPr>
          <w:rFonts w:ascii="Arial" w:eastAsia="Calibri" w:hAnsi="Arial" w:cs="Arial"/>
          <w:bCs/>
        </w:rPr>
      </w:pPr>
      <w:r w:rsidRPr="00DC5DEB">
        <w:rPr>
          <w:rFonts w:ascii="Arial" w:eastAsia="Calibri" w:hAnsi="Arial" w:cs="Arial"/>
          <w:bCs/>
        </w:rPr>
        <w:t>Outlined below are the fundamental functions which support and promote due regard in our employment actions and decisions</w:t>
      </w:r>
      <w:r w:rsidR="00FB3724">
        <w:rPr>
          <w:rFonts w:ascii="Arial" w:eastAsia="Calibri" w:hAnsi="Arial" w:cs="Arial"/>
          <w:bCs/>
        </w:rPr>
        <w:t>:</w:t>
      </w:r>
    </w:p>
    <w:p w14:paraId="058F0828"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 Trust’s Communities Matter Strategy, Trust Mission, and PEOPLE Values, all have equality and inclusion embedded. The Communities Matter Strategy details the Trust’s strategic objectives, two of which relate directly to health equity, equality, and inclusion. Valuing diversity and meeting individual needs are at the heart of the Trust’s delivery of community and specialist dental services.</w:t>
      </w:r>
    </w:p>
    <w:p w14:paraId="5B3889F9" w14:textId="4DFD6C1E"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Equality is a regular feature on Committee agendas </w:t>
      </w:r>
      <w:r w:rsidR="00FB3724">
        <w:rPr>
          <w:rFonts w:ascii="Arial" w:eastAsia="Calibri" w:hAnsi="Arial" w:cs="Arial"/>
          <w:bCs/>
        </w:rPr>
        <w:t xml:space="preserve">reporting </w:t>
      </w:r>
      <w:r w:rsidRPr="00DC5DEB">
        <w:rPr>
          <w:rFonts w:ascii="Arial" w:eastAsia="Calibri" w:hAnsi="Arial" w:cs="Arial"/>
          <w:bCs/>
        </w:rPr>
        <w:t>up to Board to ensure oversight, challenge, and assurance. See Equality Governance section.</w:t>
      </w:r>
    </w:p>
    <w:p w14:paraId="2311EC14" w14:textId="19BA00B6"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Trust services are often commissioned quite specifically and may therefore exclude, with justifications, some members of protected characteristic groups, a good example being the differentiation of 0 – 19</w:t>
      </w:r>
      <w:r w:rsidR="00FB3724">
        <w:rPr>
          <w:rFonts w:ascii="Arial" w:hAnsi="Arial" w:cs="Arial"/>
        </w:rPr>
        <w:t xml:space="preserve"> Children</w:t>
      </w:r>
      <w:r w:rsidRPr="00DC5DEB">
        <w:rPr>
          <w:rFonts w:ascii="Arial" w:hAnsi="Arial" w:cs="Arial"/>
        </w:rPr>
        <w:t xml:space="preserve"> and </w:t>
      </w:r>
      <w:r w:rsidR="00FB3724">
        <w:rPr>
          <w:rFonts w:ascii="Arial" w:hAnsi="Arial" w:cs="Arial"/>
        </w:rPr>
        <w:t>A</w:t>
      </w:r>
      <w:r w:rsidRPr="00DC5DEB">
        <w:rPr>
          <w:rFonts w:ascii="Arial" w:hAnsi="Arial" w:cs="Arial"/>
        </w:rPr>
        <w:t xml:space="preserve">dult </w:t>
      </w:r>
      <w:r w:rsidR="00FB3724">
        <w:rPr>
          <w:rFonts w:ascii="Arial" w:hAnsi="Arial" w:cs="Arial"/>
        </w:rPr>
        <w:t>S</w:t>
      </w:r>
      <w:r w:rsidRPr="00DC5DEB">
        <w:rPr>
          <w:rFonts w:ascii="Arial" w:hAnsi="Arial" w:cs="Arial"/>
        </w:rPr>
        <w:t xml:space="preserve">ervices. Other services require specific criteria set by commissioners, for example GP registration or </w:t>
      </w:r>
      <w:proofErr w:type="gramStart"/>
      <w:r w:rsidRPr="00DC5DEB">
        <w:rPr>
          <w:rFonts w:ascii="Arial" w:hAnsi="Arial" w:cs="Arial"/>
        </w:rPr>
        <w:t>particular levels/types</w:t>
      </w:r>
      <w:proofErr w:type="gramEnd"/>
      <w:r w:rsidRPr="00DC5DEB">
        <w:rPr>
          <w:rFonts w:ascii="Arial" w:hAnsi="Arial" w:cs="Arial"/>
        </w:rPr>
        <w:t xml:space="preserve"> of need. Others may be clinic based or in people’s homes. In all services staff will work as flexibly as they are able to support patient access</w:t>
      </w:r>
      <w:r w:rsidR="00FB3724">
        <w:rPr>
          <w:rFonts w:ascii="Arial" w:hAnsi="Arial" w:cs="Arial"/>
        </w:rPr>
        <w:t>. T</w:t>
      </w:r>
      <w:r w:rsidRPr="00DC5DEB">
        <w:rPr>
          <w:rFonts w:ascii="Arial" w:hAnsi="Arial" w:cs="Arial"/>
        </w:rPr>
        <w:t>his may include domiciliary visits from a primarily clinic-based service (where equipment etc practicalities allow), or signposting and support to other services to support access. Many services also work closely with partner organisations that may include other NHS Trusts, the local authority, and voluntary sector organisations.</w:t>
      </w:r>
    </w:p>
    <w:p w14:paraId="019A6DD9" w14:textId="27292308"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The Trust’s Quality Impact Assessment </w:t>
      </w:r>
      <w:r w:rsidR="00FB3724">
        <w:rPr>
          <w:rFonts w:ascii="Arial" w:hAnsi="Arial" w:cs="Arial"/>
        </w:rPr>
        <w:t>P</w:t>
      </w:r>
      <w:r w:rsidRPr="00DC5DEB">
        <w:rPr>
          <w:rFonts w:ascii="Arial" w:hAnsi="Arial" w:cs="Arial"/>
        </w:rPr>
        <w:t>anel</w:t>
      </w:r>
      <w:r w:rsidR="00FB3724">
        <w:rPr>
          <w:rFonts w:ascii="Arial" w:hAnsi="Arial" w:cs="Arial"/>
        </w:rPr>
        <w:t>s</w:t>
      </w:r>
      <w:r w:rsidRPr="00DC5DEB">
        <w:rPr>
          <w:rFonts w:ascii="Arial" w:hAnsi="Arial" w:cs="Arial"/>
        </w:rPr>
        <w:t xml:space="preserve"> include</w:t>
      </w:r>
      <w:r w:rsidR="00FB3724">
        <w:rPr>
          <w:rFonts w:ascii="Arial" w:hAnsi="Arial" w:cs="Arial"/>
        </w:rPr>
        <w:t xml:space="preserve"> </w:t>
      </w:r>
      <w:r w:rsidRPr="00DC5DEB">
        <w:rPr>
          <w:rFonts w:ascii="Arial" w:hAnsi="Arial" w:cs="Arial"/>
        </w:rPr>
        <w:t xml:space="preserve">standardised paperwork that includes engagement around service changes, and assessment of equality risk. The Trust’s EDI </w:t>
      </w:r>
      <w:r w:rsidR="00FB3724">
        <w:rPr>
          <w:rFonts w:ascii="Arial" w:hAnsi="Arial" w:cs="Arial"/>
        </w:rPr>
        <w:t>L</w:t>
      </w:r>
      <w:r w:rsidRPr="00DC5DEB">
        <w:rPr>
          <w:rFonts w:ascii="Arial" w:hAnsi="Arial" w:cs="Arial"/>
        </w:rPr>
        <w:t xml:space="preserve">ead is a core member of the </w:t>
      </w:r>
      <w:proofErr w:type="gramStart"/>
      <w:r w:rsidRPr="00DC5DEB">
        <w:rPr>
          <w:rFonts w:ascii="Arial" w:hAnsi="Arial" w:cs="Arial"/>
        </w:rPr>
        <w:t>panel, and</w:t>
      </w:r>
      <w:proofErr w:type="gramEnd"/>
      <w:r w:rsidRPr="00DC5DEB">
        <w:rPr>
          <w:rFonts w:ascii="Arial" w:hAnsi="Arial" w:cs="Arial"/>
        </w:rPr>
        <w:t xml:space="preserve"> using the equality impact assessment risk guidance developed by Midlands &amp; Lancs Commissioning Support Unit supports assessment of equality risk and due regard to the Trusts duties under the General Equality Duty.</w:t>
      </w:r>
    </w:p>
    <w:p w14:paraId="1C74C240"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All Trust policies, procedures and guidelines related to patients and services have an equality impact assessment completed by the Trust’s equality lead as part of consultation. Final sign off is given through the governance pathway </w:t>
      </w:r>
      <w:r w:rsidRPr="00DC5DEB">
        <w:rPr>
          <w:rFonts w:ascii="Arial" w:eastAsia="Calibri" w:hAnsi="Arial" w:cs="Arial"/>
          <w:bCs/>
        </w:rPr>
        <w:lastRenderedPageBreak/>
        <w:t>from the Trust’s Corporate and Clinical Policy Group on to our Quality &amp; Safety Committee and ultimately, to Board.</w:t>
      </w:r>
    </w:p>
    <w:p w14:paraId="464CCF5E"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All policies are drafted and reviewed by subject matter experts and are reviewed by a large consultation group that includes clinical and corporate staff. Clinical policies are taken from national best practice including NICE guidelines and the Royal Marsden Manual of Clinical and Cancer Nursing Procedures.</w:t>
      </w:r>
    </w:p>
    <w:p w14:paraId="0BBC1E62"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Many policies relate at least in part to equality, but of </w:t>
      </w:r>
      <w:proofErr w:type="gramStart"/>
      <w:r w:rsidRPr="00DC5DEB">
        <w:rPr>
          <w:rFonts w:ascii="Arial" w:eastAsia="Calibri" w:hAnsi="Arial" w:cs="Arial"/>
          <w:bCs/>
        </w:rPr>
        <w:t>particular note</w:t>
      </w:r>
      <w:proofErr w:type="gramEnd"/>
      <w:r w:rsidRPr="00DC5DEB">
        <w:rPr>
          <w:rFonts w:ascii="Arial" w:eastAsia="Calibri" w:hAnsi="Arial" w:cs="Arial"/>
          <w:bCs/>
        </w:rPr>
        <w:t xml:space="preserve"> are the Equal Opportunities Policy, Language Interpretation Policy, Reasonable Adjustments for Patients Policy, and Violence and Aggression Policy. Policies also cover for example consent, Mental Capacity Act, and Safeguarding, which includes child sexual exploitation, female genital mutilation, honour-based violence, and other topics. All undergo equality impact assessment.</w:t>
      </w:r>
    </w:p>
    <w:p w14:paraId="4AE64D7F"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Equality information in patient records is a challenge for the Trust with many fields related to protected characteristic data not mandated at this time. Notes regarding </w:t>
      </w:r>
      <w:proofErr w:type="gramStart"/>
      <w:r w:rsidRPr="00DC5DEB">
        <w:rPr>
          <w:rFonts w:ascii="Arial" w:hAnsi="Arial" w:cs="Arial"/>
        </w:rPr>
        <w:t>particular needs</w:t>
      </w:r>
      <w:proofErr w:type="gramEnd"/>
      <w:r w:rsidRPr="00DC5DEB">
        <w:rPr>
          <w:rFonts w:ascii="Arial" w:hAnsi="Arial" w:cs="Arial"/>
        </w:rPr>
        <w:t xml:space="preserve"> or concerns are regularly made in patient records, for example language, reasonable adjustments, safeguarding etc, but these aren’t in a format that allows data to be pulled from records for review, and indeed data protection would mean that some of this would never be available for general review.</w:t>
      </w:r>
    </w:p>
    <w:p w14:paraId="0037EE50"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As a result, the Trust committed to membership of the Cheshire and Merseyside equality collaborative some years ago. A group led by commissioning colleagues that looked at research and engagement, nationally, regionally, and locally, on barriers to access that impacted on equality for protected characteristic and vulnerable groups and took actions collaboratively to address these. Work has included the development of the quality standard for language interpretation, work on accreditation for support for the armed forces community, and ongoing work to develop a transgender patient support policy. The Trust, and the region, remain committed to collaboration on equality across the region for the benefit of staff, patients, and communities.</w:t>
      </w:r>
    </w:p>
    <w:p w14:paraId="7CBE191F" w14:textId="2C356F46"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At present the recording of reasonable adjustments is within the notes of patient records. With the updates to the NHS Spine/National Care Record System about to launch the Trust’s ability to record and access existing information about reasonable adjustments should improve, in line with the NHS Accessible Information Standard. A </w:t>
      </w:r>
      <w:r w:rsidR="00FB3724">
        <w:rPr>
          <w:rFonts w:ascii="Arial" w:hAnsi="Arial" w:cs="Arial"/>
        </w:rPr>
        <w:t>W</w:t>
      </w:r>
      <w:r w:rsidRPr="00DC5DEB">
        <w:rPr>
          <w:rFonts w:ascii="Arial" w:hAnsi="Arial" w:cs="Arial"/>
        </w:rPr>
        <w:t xml:space="preserve">orking </w:t>
      </w:r>
      <w:r w:rsidR="00FB3724">
        <w:rPr>
          <w:rFonts w:ascii="Arial" w:hAnsi="Arial" w:cs="Arial"/>
        </w:rPr>
        <w:t>G</w:t>
      </w:r>
      <w:r w:rsidRPr="00DC5DEB">
        <w:rPr>
          <w:rFonts w:ascii="Arial" w:hAnsi="Arial" w:cs="Arial"/>
        </w:rPr>
        <w:t xml:space="preserve">roup is looking at developing training, a standard operating procedure, communications, and updates to existing policies in relation to this development. </w:t>
      </w:r>
    </w:p>
    <w:p w14:paraId="014EB543" w14:textId="7722E10A"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Trust records in relation to gender diversity have limitations, so Trust policy and guidance to staff details noting and using affirmed pronouns and names. </w:t>
      </w:r>
      <w:r w:rsidRPr="00DC5DEB">
        <w:rPr>
          <w:rFonts w:ascii="Arial" w:hAnsi="Arial" w:cs="Arial"/>
        </w:rPr>
        <w:lastRenderedPageBreak/>
        <w:t xml:space="preserve">The Trust is part of the Cheshire and Merseyside equality collaborative that with engagement with local groups is developing a transgender support policy for patients – a complex piece of work due to the many medical factors that are relevant to gender across the organisations. As a Navajo LGBT+ Charter Mark holder the Trust has an action plan to improve LGBT+ equity and inclusion in services, this includes this policy along with engagement, training, and other actions. The Trust committed to NHS Rainbow Badges in 2019 and has a training module for staff to access before making their commitment to the Badges; consideration is being made to the new phase 2 accreditation scheme. Information for staff </w:t>
      </w:r>
      <w:r w:rsidR="00FB3724">
        <w:rPr>
          <w:rFonts w:ascii="Arial" w:hAnsi="Arial" w:cs="Arial"/>
        </w:rPr>
        <w:t>support considered</w:t>
      </w:r>
      <w:r w:rsidRPr="00DC5DEB">
        <w:rPr>
          <w:rFonts w:ascii="Arial" w:hAnsi="Arial" w:cs="Arial"/>
        </w:rPr>
        <w:t xml:space="preserve"> the Brianna </w:t>
      </w:r>
      <w:proofErr w:type="spellStart"/>
      <w:r w:rsidRPr="00DC5DEB">
        <w:rPr>
          <w:rFonts w:ascii="Arial" w:hAnsi="Arial" w:cs="Arial"/>
        </w:rPr>
        <w:t>Ghey</w:t>
      </w:r>
      <w:proofErr w:type="spellEnd"/>
      <w:r w:rsidRPr="00DC5DEB">
        <w:rPr>
          <w:rFonts w:ascii="Arial" w:hAnsi="Arial" w:cs="Arial"/>
        </w:rPr>
        <w:t xml:space="preserve"> trial </w:t>
      </w:r>
      <w:r w:rsidR="00FB3724">
        <w:rPr>
          <w:rFonts w:ascii="Arial" w:hAnsi="Arial" w:cs="Arial"/>
        </w:rPr>
        <w:t xml:space="preserve">in late 2023 and included </w:t>
      </w:r>
      <w:r w:rsidRPr="00DC5DEB">
        <w:rPr>
          <w:rFonts w:ascii="Arial" w:hAnsi="Arial" w:cs="Arial"/>
        </w:rPr>
        <w:t>signposting to staff and patient support for those impacted by the trial and the publicity surrounding</w:t>
      </w:r>
      <w:r w:rsidR="00FB3724">
        <w:rPr>
          <w:rFonts w:ascii="Arial" w:hAnsi="Arial" w:cs="Arial"/>
        </w:rPr>
        <w:t xml:space="preserve"> its outcome in December 2023.</w:t>
      </w:r>
    </w:p>
    <w:p w14:paraId="438C7F0A"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Work has been undertaken in services to improve the recording of marriage and civil partnership, updating legacies within record systems that were not inclusive of the diversity of family units that exist.</w:t>
      </w:r>
    </w:p>
    <w:p w14:paraId="7FF28935" w14:textId="77777777"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Regular patient feedback from all services is through the standard Talk to Us forms.</w:t>
      </w:r>
    </w:p>
    <w:p w14:paraId="1686B51C" w14:textId="77777777" w:rsidR="00DC5DEB" w:rsidRPr="00DC5DEB" w:rsidRDefault="00DC5DEB" w:rsidP="00613720">
      <w:pPr>
        <w:numPr>
          <w:ilvl w:val="0"/>
          <w:numId w:val="33"/>
        </w:numPr>
        <w:spacing w:after="200" w:line="276" w:lineRule="auto"/>
      </w:pPr>
      <w:r w:rsidRPr="00DC5DEB">
        <w:rPr>
          <w:rFonts w:ascii="Arial" w:hAnsi="Arial" w:cs="Arial"/>
        </w:rPr>
        <w:t xml:space="preserve">The Trust has a child friendly Talk </w:t>
      </w:r>
      <w:proofErr w:type="gramStart"/>
      <w:r w:rsidRPr="00DC5DEB">
        <w:rPr>
          <w:rFonts w:ascii="Arial" w:hAnsi="Arial" w:cs="Arial"/>
        </w:rPr>
        <w:t>To</w:t>
      </w:r>
      <w:proofErr w:type="gramEnd"/>
      <w:r w:rsidRPr="00DC5DEB">
        <w:rPr>
          <w:rFonts w:ascii="Arial" w:hAnsi="Arial" w:cs="Arial"/>
        </w:rPr>
        <w:t xml:space="preserve"> Us form in use across services and also uses SMS messaging to receive feedback after an appointment. Work is ongoing in partnership with local groups to develop a Talk </w:t>
      </w:r>
      <w:proofErr w:type="gramStart"/>
      <w:r w:rsidRPr="00DC5DEB">
        <w:rPr>
          <w:rFonts w:ascii="Arial" w:hAnsi="Arial" w:cs="Arial"/>
        </w:rPr>
        <w:t>To</w:t>
      </w:r>
      <w:proofErr w:type="gramEnd"/>
      <w:r w:rsidRPr="00DC5DEB">
        <w:rPr>
          <w:rFonts w:ascii="Arial" w:hAnsi="Arial" w:cs="Arial"/>
        </w:rPr>
        <w:t xml:space="preserve"> Us form for patients with learning disabilities</w:t>
      </w:r>
      <w:r w:rsidRPr="00DC5DEB">
        <w:t>.</w:t>
      </w:r>
    </w:p>
    <w:p w14:paraId="48DEBA94" w14:textId="396531A3"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 xml:space="preserve">Where more formal feedback is gathered, for example complaints, the </w:t>
      </w:r>
      <w:r w:rsidR="00FB3724">
        <w:rPr>
          <w:rFonts w:ascii="Arial" w:hAnsi="Arial" w:cs="Arial"/>
        </w:rPr>
        <w:t>P</w:t>
      </w:r>
      <w:r w:rsidRPr="00DC5DEB">
        <w:rPr>
          <w:rFonts w:ascii="Arial" w:hAnsi="Arial" w:cs="Arial"/>
        </w:rPr>
        <w:t xml:space="preserve">atient </w:t>
      </w:r>
      <w:r w:rsidR="00FB3724">
        <w:rPr>
          <w:rFonts w:ascii="Arial" w:hAnsi="Arial" w:cs="Arial"/>
        </w:rPr>
        <w:t>E</w:t>
      </w:r>
      <w:r w:rsidRPr="00DC5DEB">
        <w:rPr>
          <w:rFonts w:ascii="Arial" w:hAnsi="Arial" w:cs="Arial"/>
        </w:rPr>
        <w:t xml:space="preserve">xperience </w:t>
      </w:r>
      <w:r w:rsidR="00FB3724">
        <w:rPr>
          <w:rFonts w:ascii="Arial" w:hAnsi="Arial" w:cs="Arial"/>
        </w:rPr>
        <w:t>T</w:t>
      </w:r>
      <w:r w:rsidRPr="00DC5DEB">
        <w:rPr>
          <w:rFonts w:ascii="Arial" w:hAnsi="Arial" w:cs="Arial"/>
        </w:rPr>
        <w:t>eam work to understand any potential equality factors and work closely with the equality lead on any lessons learned or further understanding that is needed to better address the complaint and make necessary changes as a result.</w:t>
      </w:r>
    </w:p>
    <w:p w14:paraId="23A89D94" w14:textId="4E8A5058" w:rsidR="00DC5DEB" w:rsidRPr="00DC5DEB" w:rsidRDefault="00DC5DEB" w:rsidP="00613720">
      <w:pPr>
        <w:numPr>
          <w:ilvl w:val="0"/>
          <w:numId w:val="33"/>
        </w:numPr>
        <w:spacing w:after="200" w:line="276" w:lineRule="auto"/>
        <w:rPr>
          <w:rFonts w:ascii="Arial" w:eastAsia="Calibri" w:hAnsi="Arial" w:cs="Arial"/>
        </w:rPr>
      </w:pPr>
      <w:r w:rsidRPr="00DC5DEB">
        <w:rPr>
          <w:rFonts w:ascii="Arial" w:hAnsi="Arial" w:cs="Arial"/>
        </w:rPr>
        <w:t xml:space="preserve">The </w:t>
      </w:r>
      <w:r w:rsidR="00FB3724">
        <w:rPr>
          <w:rFonts w:ascii="Arial" w:hAnsi="Arial" w:cs="Arial"/>
        </w:rPr>
        <w:t>P</w:t>
      </w:r>
      <w:r w:rsidRPr="00DC5DEB">
        <w:rPr>
          <w:rFonts w:ascii="Arial" w:hAnsi="Arial" w:cs="Arial"/>
        </w:rPr>
        <w:t xml:space="preserve">atient </w:t>
      </w:r>
      <w:r w:rsidR="00FB3724">
        <w:rPr>
          <w:rFonts w:ascii="Arial" w:hAnsi="Arial" w:cs="Arial"/>
        </w:rPr>
        <w:t>E</w:t>
      </w:r>
      <w:r w:rsidRPr="00DC5DEB">
        <w:rPr>
          <w:rFonts w:ascii="Arial" w:hAnsi="Arial" w:cs="Arial"/>
        </w:rPr>
        <w:t xml:space="preserve">xperience </w:t>
      </w:r>
      <w:r w:rsidR="00FB3724">
        <w:rPr>
          <w:rFonts w:ascii="Arial" w:hAnsi="Arial" w:cs="Arial"/>
        </w:rPr>
        <w:t>T</w:t>
      </w:r>
      <w:r w:rsidRPr="00DC5DEB">
        <w:rPr>
          <w:rFonts w:ascii="Arial" w:hAnsi="Arial" w:cs="Arial"/>
        </w:rPr>
        <w:t>eam works with individual services on bespoke patient engagement exercises. The team also leads on the Trust’s Patient Partners programme, an established programme for involvement of patients at service level in service improvements.</w:t>
      </w:r>
    </w:p>
    <w:p w14:paraId="16B1FA21" w14:textId="77777777"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 xml:space="preserve">We understand that patients and carers are often best placed to gauge how services are performing. Patient Partners is an approach that aims to actively encourage patients, their </w:t>
      </w:r>
      <w:proofErr w:type="gramStart"/>
      <w:r w:rsidRPr="00DC5DEB">
        <w:rPr>
          <w:rFonts w:ascii="Arial" w:hAnsi="Arial" w:cs="Arial"/>
        </w:rPr>
        <w:t>families</w:t>
      </w:r>
      <w:proofErr w:type="gramEnd"/>
      <w:r w:rsidRPr="00DC5DEB">
        <w:rPr>
          <w:rFonts w:ascii="Arial" w:hAnsi="Arial" w:cs="Arial"/>
        </w:rPr>
        <w:t xml:space="preserve"> and carers to work in collaboration with services to identify areas for improvement in quality of care and service delivery. A network of clinical staff meets regularly to discuss and share good practice in involving patients and carers in service improvement activities. The network aims to ensure all services continually listen to the unique insight of patients and carers </w:t>
      </w:r>
      <w:proofErr w:type="gramStart"/>
      <w:r w:rsidRPr="00DC5DEB">
        <w:rPr>
          <w:rFonts w:ascii="Arial" w:hAnsi="Arial" w:cs="Arial"/>
        </w:rPr>
        <w:t>in order to</w:t>
      </w:r>
      <w:proofErr w:type="gramEnd"/>
      <w:r w:rsidRPr="00DC5DEB">
        <w:rPr>
          <w:rFonts w:ascii="Arial" w:hAnsi="Arial" w:cs="Arial"/>
        </w:rPr>
        <w:t xml:space="preserve"> inform service development and to improve patient care and service quality.</w:t>
      </w:r>
    </w:p>
    <w:p w14:paraId="44D582C7" w14:textId="45913292"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lastRenderedPageBreak/>
        <w:t>Individual services undertake engagement with local groups and with patients</w:t>
      </w:r>
      <w:r w:rsidR="00FB3724">
        <w:rPr>
          <w:rFonts w:ascii="Arial" w:hAnsi="Arial" w:cs="Arial"/>
        </w:rPr>
        <w:t>. F</w:t>
      </w:r>
      <w:r w:rsidRPr="00DC5DEB">
        <w:rPr>
          <w:rFonts w:ascii="Arial" w:hAnsi="Arial" w:cs="Arial"/>
        </w:rPr>
        <w:t xml:space="preserve">or </w:t>
      </w:r>
      <w:proofErr w:type="gramStart"/>
      <w:r w:rsidRPr="00DC5DEB">
        <w:rPr>
          <w:rFonts w:ascii="Arial" w:hAnsi="Arial" w:cs="Arial"/>
        </w:rPr>
        <w:t>example</w:t>
      </w:r>
      <w:proofErr w:type="gramEnd"/>
      <w:r w:rsidRPr="00DC5DEB">
        <w:rPr>
          <w:rFonts w:ascii="Arial" w:hAnsi="Arial" w:cs="Arial"/>
        </w:rPr>
        <w:t xml:space="preserve"> for the redesign of the neurodevelopment diagnosis pathway in Warrington the children’s service is engaging with WARPAC and with the local authority and schools to gain views and feedback and share information on the proposal.</w:t>
      </w:r>
    </w:p>
    <w:p w14:paraId="4E06EE60" w14:textId="77777777" w:rsidR="00DC5DEB" w:rsidRPr="00DC5DEB" w:rsidRDefault="00DC5DEB" w:rsidP="00613720">
      <w:pPr>
        <w:numPr>
          <w:ilvl w:val="0"/>
          <w:numId w:val="33"/>
        </w:numPr>
        <w:spacing w:after="200" w:line="276" w:lineRule="auto"/>
        <w:rPr>
          <w:rFonts w:ascii="Arial" w:eastAsia="Calibri" w:hAnsi="Arial" w:cs="Arial"/>
          <w:bCs/>
        </w:rPr>
      </w:pPr>
      <w:r w:rsidRPr="00DC5DEB">
        <w:rPr>
          <w:rFonts w:ascii="Arial" w:eastAsia="Calibri" w:hAnsi="Arial" w:cs="Arial"/>
          <w:bCs/>
        </w:rPr>
        <w:t xml:space="preserve">Patient experience reports are collated monthly and shared within governance structures, through to Board. Patient stories are a regular Board agenda item, both good news stories, and stories where things may not have gone to plan, and lessons have been learned through governance reviews. </w:t>
      </w:r>
    </w:p>
    <w:p w14:paraId="7AF3A9CB" w14:textId="60371B04"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The Trust also engages at place level with partners in the Integrated Care Board/Integrated Care System, provider collaborative, and equality groups such as local armed forces networks. The Trust also has links with local Health</w:t>
      </w:r>
      <w:r w:rsidR="00020A6A">
        <w:rPr>
          <w:rFonts w:ascii="Arial" w:hAnsi="Arial" w:cs="Arial"/>
        </w:rPr>
        <w:t>w</w:t>
      </w:r>
      <w:r w:rsidRPr="00DC5DEB">
        <w:rPr>
          <w:rFonts w:ascii="Arial" w:hAnsi="Arial" w:cs="Arial"/>
        </w:rPr>
        <w:t>atch</w:t>
      </w:r>
      <w:r w:rsidR="00020A6A">
        <w:rPr>
          <w:rFonts w:ascii="Arial" w:hAnsi="Arial" w:cs="Arial"/>
        </w:rPr>
        <w:t xml:space="preserve"> organisations</w:t>
      </w:r>
      <w:r w:rsidR="00020A6A" w:rsidRPr="00DC5DEB">
        <w:rPr>
          <w:rFonts w:ascii="Arial" w:hAnsi="Arial" w:cs="Arial"/>
        </w:rPr>
        <w:t xml:space="preserve"> and</w:t>
      </w:r>
      <w:r w:rsidRPr="00DC5DEB">
        <w:rPr>
          <w:rFonts w:ascii="Arial" w:hAnsi="Arial" w:cs="Arial"/>
        </w:rPr>
        <w:t xml:space="preserve"> is working to better engage with them in a supportive partnership.</w:t>
      </w:r>
    </w:p>
    <w:p w14:paraId="70C5D78A" w14:textId="2BDB49B3"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The N</w:t>
      </w:r>
      <w:r w:rsidR="00FB3724">
        <w:rPr>
          <w:rFonts w:ascii="Arial" w:hAnsi="Arial" w:cs="Arial"/>
        </w:rPr>
        <w:t xml:space="preserve">orth </w:t>
      </w:r>
      <w:r w:rsidRPr="00DC5DEB">
        <w:rPr>
          <w:rFonts w:ascii="Arial" w:hAnsi="Arial" w:cs="Arial"/>
        </w:rPr>
        <w:t>W</w:t>
      </w:r>
      <w:r w:rsidR="00FB3724">
        <w:rPr>
          <w:rFonts w:ascii="Arial" w:hAnsi="Arial" w:cs="Arial"/>
        </w:rPr>
        <w:t>est</w:t>
      </w:r>
      <w:r w:rsidRPr="00DC5DEB">
        <w:rPr>
          <w:rFonts w:ascii="Arial" w:hAnsi="Arial" w:cs="Arial"/>
        </w:rPr>
        <w:t xml:space="preserve"> and Cheshire and Merseyside regions are fortunate to have strong and support equality networks for leads, bringing together information, best practice, and issues from across the region, including from engagement with voluntary sector and patient groups.</w:t>
      </w:r>
    </w:p>
    <w:p w14:paraId="70EAC0A4" w14:textId="77777777"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 xml:space="preserve">Engagement with local voluntary groups representing protected characteristic and vulnerable groups has commenced in 2023 and includes Irish Community Care, Trinity Safe Space, and Warrington Deaf Club (whose members include Halton residents). The information provided in this engagement is noted within public engagement trackers that are held by the transformation team who support services in delivery of borough operation plans, themselves aligned to the Trust’s strategic objectives. There is a commitment in the public engagement work to continue to engage with the same groups, and feedback actions undertaken </w:t>
      </w:r>
      <w:proofErr w:type="gramStart"/>
      <w:r w:rsidRPr="00DC5DEB">
        <w:rPr>
          <w:rFonts w:ascii="Arial" w:hAnsi="Arial" w:cs="Arial"/>
        </w:rPr>
        <w:t>as a result of</w:t>
      </w:r>
      <w:proofErr w:type="gramEnd"/>
      <w:r w:rsidRPr="00DC5DEB">
        <w:rPr>
          <w:rFonts w:ascii="Arial" w:hAnsi="Arial" w:cs="Arial"/>
        </w:rPr>
        <w:t xml:space="preserve"> conversations held. </w:t>
      </w:r>
    </w:p>
    <w:p w14:paraId="78ED48FD"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The Trust has a strong focus on the ‘voice of the child’ and has published information and training to support staff in this important area. The webpage introduction states:</w:t>
      </w:r>
    </w:p>
    <w:p w14:paraId="42160407" w14:textId="77777777" w:rsidR="00DC5DEB" w:rsidRPr="00DC5DEB" w:rsidRDefault="00DC5DEB" w:rsidP="00613720">
      <w:pPr>
        <w:numPr>
          <w:ilvl w:val="1"/>
          <w:numId w:val="9"/>
        </w:numPr>
        <w:shd w:val="clear" w:color="auto" w:fill="FFFFFF"/>
        <w:spacing w:after="200" w:line="276" w:lineRule="auto"/>
        <w:rPr>
          <w:rFonts w:ascii="Arial" w:eastAsia="Times New Roman" w:hAnsi="Arial" w:cs="Arial"/>
          <w:i/>
          <w:iCs/>
          <w:lang w:eastAsia="en-GB"/>
        </w:rPr>
      </w:pPr>
      <w:r w:rsidRPr="00DC5DEB">
        <w:rPr>
          <w:rFonts w:ascii="Arial" w:eastAsia="Times New Roman" w:hAnsi="Arial" w:cs="Arial"/>
          <w:i/>
          <w:iCs/>
          <w:lang w:eastAsia="en-GB"/>
        </w:rPr>
        <w:t>The voice of the child is a phrase used to describe the real involvement of children and young people. It means more than seeking their views, which could just mean the child saying what they want, rather than being really involved in what happens. Lord Laming said of Victoria Climbié that no-one could describe a day in her life. </w:t>
      </w:r>
    </w:p>
    <w:p w14:paraId="61A54C98" w14:textId="77777777" w:rsidR="00DC5DEB" w:rsidRPr="00DC5DEB" w:rsidRDefault="00DC5DEB" w:rsidP="00613720">
      <w:pPr>
        <w:numPr>
          <w:ilvl w:val="1"/>
          <w:numId w:val="9"/>
        </w:numPr>
        <w:shd w:val="clear" w:color="auto" w:fill="FFFFFF"/>
        <w:spacing w:after="200" w:line="276" w:lineRule="auto"/>
        <w:rPr>
          <w:rFonts w:ascii="Arial" w:eastAsia="Times New Roman" w:hAnsi="Arial" w:cs="Arial"/>
          <w:i/>
          <w:iCs/>
          <w:lang w:eastAsia="en-GB"/>
        </w:rPr>
      </w:pPr>
      <w:r w:rsidRPr="00DC5DEB">
        <w:rPr>
          <w:rFonts w:ascii="Arial" w:eastAsia="Times New Roman" w:hAnsi="Arial" w:cs="Arial"/>
          <w:i/>
          <w:iCs/>
          <w:lang w:eastAsia="en-GB"/>
        </w:rPr>
        <w:t>Children and young people should have the opportunity to describe things from their point of view. They should be continually involved, and have information fed back to them in a way that they can understand. </w:t>
      </w:r>
    </w:p>
    <w:p w14:paraId="1D784B12" w14:textId="77777777" w:rsidR="00DC5DEB" w:rsidRPr="00DC5DEB" w:rsidRDefault="00DC5DEB" w:rsidP="00613720">
      <w:pPr>
        <w:numPr>
          <w:ilvl w:val="1"/>
          <w:numId w:val="9"/>
        </w:numPr>
        <w:shd w:val="clear" w:color="auto" w:fill="FFFFFF"/>
        <w:spacing w:after="200" w:line="276" w:lineRule="auto"/>
        <w:rPr>
          <w:rFonts w:ascii="Arial" w:eastAsia="Times New Roman" w:hAnsi="Arial" w:cs="Arial"/>
          <w:i/>
          <w:iCs/>
          <w:lang w:eastAsia="en-GB"/>
        </w:rPr>
      </w:pPr>
      <w:r w:rsidRPr="00DC5DEB">
        <w:rPr>
          <w:rFonts w:ascii="Arial" w:eastAsia="Times New Roman" w:hAnsi="Arial" w:cs="Arial"/>
          <w:i/>
          <w:iCs/>
          <w:lang w:eastAsia="en-GB"/>
        </w:rPr>
        <w:lastRenderedPageBreak/>
        <w:t>There should always be evidence that their voice has influenced the decisions that professionals have made. Voice of the child can help others gain a sense of a child's life experience. </w:t>
      </w:r>
    </w:p>
    <w:p w14:paraId="2AE4C1F0" w14:textId="77777777" w:rsidR="00DC5DEB" w:rsidRPr="00DC5DEB" w:rsidRDefault="00DC5DEB" w:rsidP="00613720">
      <w:pPr>
        <w:numPr>
          <w:ilvl w:val="1"/>
          <w:numId w:val="9"/>
        </w:numPr>
        <w:shd w:val="clear" w:color="auto" w:fill="FFFFFF"/>
        <w:spacing w:after="200" w:line="276" w:lineRule="auto"/>
        <w:rPr>
          <w:rFonts w:ascii="Arial" w:eastAsia="Times New Roman" w:hAnsi="Arial" w:cs="Arial"/>
          <w:i/>
          <w:iCs/>
          <w:lang w:eastAsia="en-GB"/>
        </w:rPr>
      </w:pPr>
      <w:r w:rsidRPr="00DC5DEB">
        <w:rPr>
          <w:rFonts w:ascii="Arial" w:eastAsia="Times New Roman" w:hAnsi="Arial" w:cs="Arial"/>
          <w:i/>
          <w:iCs/>
          <w:lang w:eastAsia="en-GB"/>
        </w:rPr>
        <w:t>Understanding the life experience can help professionals make the right decisions for children.</w:t>
      </w:r>
    </w:p>
    <w:p w14:paraId="24F0EA35" w14:textId="3F9C3DFB"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Professional curiosity is a further programme</w:t>
      </w:r>
      <w:r w:rsidR="00C529E6">
        <w:rPr>
          <w:rFonts w:ascii="Arial" w:hAnsi="Arial" w:cs="Arial"/>
        </w:rPr>
        <w:t xml:space="preserve"> of work</w:t>
      </w:r>
      <w:r w:rsidRPr="00DC5DEB">
        <w:rPr>
          <w:rFonts w:ascii="Arial" w:hAnsi="Arial" w:cs="Arial"/>
        </w:rPr>
        <w:t xml:space="preserve">, this time led by </w:t>
      </w:r>
      <w:r w:rsidR="00C529E6">
        <w:rPr>
          <w:rFonts w:ascii="Arial" w:hAnsi="Arial" w:cs="Arial"/>
        </w:rPr>
        <w:t>our S</w:t>
      </w:r>
      <w:r w:rsidRPr="00DC5DEB">
        <w:rPr>
          <w:rFonts w:ascii="Arial" w:hAnsi="Arial" w:cs="Arial"/>
        </w:rPr>
        <w:t>afeguarding</w:t>
      </w:r>
      <w:r w:rsidR="00C529E6">
        <w:rPr>
          <w:rFonts w:ascii="Arial" w:hAnsi="Arial" w:cs="Arial"/>
        </w:rPr>
        <w:t xml:space="preserve"> Team,</w:t>
      </w:r>
      <w:r w:rsidRPr="00DC5DEB">
        <w:rPr>
          <w:rFonts w:ascii="Arial" w:hAnsi="Arial" w:cs="Arial"/>
        </w:rPr>
        <w:t xml:space="preserve"> that teaches clinicians to look further and explore holistically the factors influencing the health and wellbeing of an individual or family.</w:t>
      </w:r>
    </w:p>
    <w:p w14:paraId="4955BACF" w14:textId="522C9FEA" w:rsidR="00DC5DEB" w:rsidRDefault="00DC5DEB" w:rsidP="00613720">
      <w:pPr>
        <w:numPr>
          <w:ilvl w:val="0"/>
          <w:numId w:val="33"/>
        </w:numPr>
        <w:spacing w:after="200" w:line="276" w:lineRule="auto"/>
        <w:rPr>
          <w:rFonts w:ascii="Arial" w:hAnsi="Arial" w:cs="Arial"/>
        </w:rPr>
      </w:pPr>
      <w:r w:rsidRPr="00DC5DEB">
        <w:rPr>
          <w:rFonts w:ascii="Arial" w:hAnsi="Arial" w:cs="Arial"/>
        </w:rPr>
        <w:t>Incident reporting is embedded across the Trust. The NHS Staff Survey asks questions about</w:t>
      </w:r>
      <w:r w:rsidR="00C529E6">
        <w:rPr>
          <w:rFonts w:ascii="Arial" w:hAnsi="Arial" w:cs="Arial"/>
        </w:rPr>
        <w:t xml:space="preserve"> the</w:t>
      </w:r>
      <w:r w:rsidRPr="00DC5DEB">
        <w:rPr>
          <w:rFonts w:ascii="Arial" w:hAnsi="Arial" w:cs="Arial"/>
        </w:rPr>
        <w:t xml:space="preserve"> reporting of incidents and staff feeling safe to do so. The Trust recognises the difference in responses for some protected characteristic groups, and through the </w:t>
      </w:r>
      <w:r w:rsidR="00C529E6">
        <w:rPr>
          <w:rFonts w:ascii="Arial" w:hAnsi="Arial" w:cs="Arial"/>
        </w:rPr>
        <w:t>S</w:t>
      </w:r>
      <w:r w:rsidRPr="00DC5DEB">
        <w:rPr>
          <w:rFonts w:ascii="Arial" w:hAnsi="Arial" w:cs="Arial"/>
        </w:rPr>
        <w:t xml:space="preserve">taff </w:t>
      </w:r>
      <w:r w:rsidR="00C529E6">
        <w:rPr>
          <w:rFonts w:ascii="Arial" w:hAnsi="Arial" w:cs="Arial"/>
        </w:rPr>
        <w:t>N</w:t>
      </w:r>
      <w:r w:rsidRPr="00DC5DEB">
        <w:rPr>
          <w:rFonts w:ascii="Arial" w:hAnsi="Arial" w:cs="Arial"/>
        </w:rPr>
        <w:t>etworks</w:t>
      </w:r>
      <w:r w:rsidR="00C529E6">
        <w:rPr>
          <w:rFonts w:ascii="Arial" w:hAnsi="Arial" w:cs="Arial"/>
        </w:rPr>
        <w:t xml:space="preserve"> and recent </w:t>
      </w:r>
      <w:r w:rsidRPr="00DC5DEB">
        <w:rPr>
          <w:rFonts w:ascii="Arial" w:hAnsi="Arial" w:cs="Arial"/>
        </w:rPr>
        <w:t xml:space="preserve">Freedom </w:t>
      </w:r>
      <w:proofErr w:type="gramStart"/>
      <w:r w:rsidRPr="00DC5DEB">
        <w:rPr>
          <w:rFonts w:ascii="Arial" w:hAnsi="Arial" w:cs="Arial"/>
        </w:rPr>
        <w:t>To</w:t>
      </w:r>
      <w:proofErr w:type="gramEnd"/>
      <w:r w:rsidRPr="00DC5DEB">
        <w:rPr>
          <w:rFonts w:ascii="Arial" w:hAnsi="Arial" w:cs="Arial"/>
        </w:rPr>
        <w:t xml:space="preserve"> Speak Up engagement </w:t>
      </w:r>
      <w:r w:rsidR="00C529E6">
        <w:rPr>
          <w:rFonts w:ascii="Arial" w:hAnsi="Arial" w:cs="Arial"/>
        </w:rPr>
        <w:t>activities the Trust</w:t>
      </w:r>
      <w:r w:rsidRPr="00DC5DEB">
        <w:rPr>
          <w:rFonts w:ascii="Arial" w:hAnsi="Arial" w:cs="Arial"/>
        </w:rPr>
        <w:t xml:space="preserve"> is working to improve staff confidence and awareness of reporting of any incidents of concern. Differential responses for disabled and ethnically diverse staff for every staff indicator in 2023 was presented to Board in August</w:t>
      </w:r>
      <w:r w:rsidR="00C529E6">
        <w:rPr>
          <w:rFonts w:ascii="Arial" w:hAnsi="Arial" w:cs="Arial"/>
        </w:rPr>
        <w:t>.</w:t>
      </w:r>
    </w:p>
    <w:p w14:paraId="23226FA3" w14:textId="28375199" w:rsidR="00C529E6" w:rsidRPr="00DC5DEB" w:rsidRDefault="00C529E6" w:rsidP="00613720">
      <w:pPr>
        <w:numPr>
          <w:ilvl w:val="0"/>
          <w:numId w:val="33"/>
        </w:numPr>
        <w:spacing w:after="200" w:line="276" w:lineRule="auto"/>
        <w:rPr>
          <w:rFonts w:ascii="Arial" w:hAnsi="Arial" w:cs="Arial"/>
        </w:rPr>
      </w:pPr>
      <w:r>
        <w:rPr>
          <w:rFonts w:ascii="Arial" w:hAnsi="Arial" w:cs="Arial"/>
        </w:rPr>
        <w:t>The Trust’s Leader in me event that took place in December 2023 focused on us each having a voice that counts, and the various ways and means by which staff can raise concerns.</w:t>
      </w:r>
    </w:p>
    <w:p w14:paraId="78EC82F1" w14:textId="323AAC78"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 xml:space="preserve">Incidents are monitored through the quality governance structure of the Trust to Board, with RCAs undertaken, and lessons learned shared with all staff in Bridgewater Bulletins. </w:t>
      </w:r>
    </w:p>
    <w:p w14:paraId="24685F66" w14:textId="1BB3D341"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The</w:t>
      </w:r>
      <w:r w:rsidR="00C529E6">
        <w:rPr>
          <w:rFonts w:ascii="Arial" w:hAnsi="Arial" w:cs="Arial"/>
        </w:rPr>
        <w:t xml:space="preserve"> Trust’s</w:t>
      </w:r>
      <w:r w:rsidRPr="00DC5DEB">
        <w:rPr>
          <w:rFonts w:ascii="Arial" w:hAnsi="Arial" w:cs="Arial"/>
        </w:rPr>
        <w:t xml:space="preserve"> Just Culture programme is a key part of improving patient safety and experience, with its focus on improving staff reporting of incidents and near misses, and the informal initial approach and ongoing wellbeing focus to embed psychological safety for staff. 60 ambassadors were trained as the programme started to be implemented</w:t>
      </w:r>
      <w:r w:rsidR="00C529E6">
        <w:rPr>
          <w:rFonts w:ascii="Arial" w:hAnsi="Arial" w:cs="Arial"/>
        </w:rPr>
        <w:t>. This</w:t>
      </w:r>
      <w:r w:rsidRPr="00DC5DEB">
        <w:rPr>
          <w:rFonts w:ascii="Arial" w:hAnsi="Arial" w:cs="Arial"/>
        </w:rPr>
        <w:t xml:space="preserve"> include</w:t>
      </w:r>
      <w:r w:rsidR="00C529E6">
        <w:rPr>
          <w:rFonts w:ascii="Arial" w:hAnsi="Arial" w:cs="Arial"/>
        </w:rPr>
        <w:t>s</w:t>
      </w:r>
      <w:r w:rsidRPr="00DC5DEB">
        <w:rPr>
          <w:rFonts w:ascii="Arial" w:hAnsi="Arial" w:cs="Arial"/>
        </w:rPr>
        <w:t xml:space="preserve"> the EDI </w:t>
      </w:r>
      <w:r w:rsidR="00C529E6">
        <w:rPr>
          <w:rFonts w:ascii="Arial" w:hAnsi="Arial" w:cs="Arial"/>
        </w:rPr>
        <w:t>L</w:t>
      </w:r>
      <w:r w:rsidRPr="00DC5DEB">
        <w:rPr>
          <w:rFonts w:ascii="Arial" w:hAnsi="Arial" w:cs="Arial"/>
        </w:rPr>
        <w:t>ead, HR</w:t>
      </w:r>
      <w:r w:rsidR="00C529E6">
        <w:rPr>
          <w:rFonts w:ascii="Arial" w:hAnsi="Arial" w:cs="Arial"/>
        </w:rPr>
        <w:t xml:space="preserve"> Team</w:t>
      </w:r>
      <w:r w:rsidRPr="00DC5DEB">
        <w:rPr>
          <w:rFonts w:ascii="Arial" w:hAnsi="Arial" w:cs="Arial"/>
        </w:rPr>
        <w:t xml:space="preserve">, service and operational leads, and the </w:t>
      </w:r>
      <w:r w:rsidR="00C529E6">
        <w:rPr>
          <w:rFonts w:ascii="Arial" w:hAnsi="Arial" w:cs="Arial"/>
        </w:rPr>
        <w:t>H</w:t>
      </w:r>
      <w:r w:rsidRPr="00DC5DEB">
        <w:rPr>
          <w:rFonts w:ascii="Arial" w:hAnsi="Arial" w:cs="Arial"/>
        </w:rPr>
        <w:t xml:space="preserve">ead of </w:t>
      </w:r>
      <w:r w:rsidR="00C529E6">
        <w:rPr>
          <w:rFonts w:ascii="Arial" w:hAnsi="Arial" w:cs="Arial"/>
        </w:rPr>
        <w:t>R</w:t>
      </w:r>
      <w:r w:rsidRPr="00DC5DEB">
        <w:rPr>
          <w:rFonts w:ascii="Arial" w:hAnsi="Arial" w:cs="Arial"/>
        </w:rPr>
        <w:t>isk</w:t>
      </w:r>
      <w:r w:rsidR="00C529E6">
        <w:rPr>
          <w:rFonts w:ascii="Arial" w:hAnsi="Arial" w:cs="Arial"/>
        </w:rPr>
        <w:t>. T</w:t>
      </w:r>
      <w:r w:rsidRPr="00DC5DEB">
        <w:rPr>
          <w:rFonts w:ascii="Arial" w:hAnsi="Arial" w:cs="Arial"/>
        </w:rPr>
        <w:t xml:space="preserve">hese ambassadors </w:t>
      </w:r>
      <w:r w:rsidR="00C529E6">
        <w:rPr>
          <w:rFonts w:ascii="Arial" w:hAnsi="Arial" w:cs="Arial"/>
        </w:rPr>
        <w:t>had a role</w:t>
      </w:r>
      <w:r w:rsidRPr="00DC5DEB">
        <w:rPr>
          <w:rFonts w:ascii="Arial" w:hAnsi="Arial" w:cs="Arial"/>
        </w:rPr>
        <w:t xml:space="preserve"> supporting</w:t>
      </w:r>
      <w:r w:rsidR="00C529E6">
        <w:rPr>
          <w:rFonts w:ascii="Arial" w:hAnsi="Arial" w:cs="Arial"/>
        </w:rPr>
        <w:t xml:space="preserve"> the</w:t>
      </w:r>
      <w:r w:rsidRPr="00DC5DEB">
        <w:rPr>
          <w:rFonts w:ascii="Arial" w:hAnsi="Arial" w:cs="Arial"/>
        </w:rPr>
        <w:t xml:space="preserve"> delivery of action plans to embed a Just Culture across the Trust. Work continues</w:t>
      </w:r>
      <w:r w:rsidR="00C529E6">
        <w:rPr>
          <w:rFonts w:ascii="Arial" w:hAnsi="Arial" w:cs="Arial"/>
        </w:rPr>
        <w:t xml:space="preserve"> and is </w:t>
      </w:r>
      <w:r w:rsidRPr="00DC5DEB">
        <w:rPr>
          <w:rFonts w:ascii="Arial" w:hAnsi="Arial" w:cs="Arial"/>
        </w:rPr>
        <w:t>now aligned to</w:t>
      </w:r>
      <w:r w:rsidR="00C529E6">
        <w:rPr>
          <w:rFonts w:ascii="Arial" w:hAnsi="Arial" w:cs="Arial"/>
        </w:rPr>
        <w:t xml:space="preserve"> the</w:t>
      </w:r>
      <w:r w:rsidRPr="00DC5DEB">
        <w:rPr>
          <w:rFonts w:ascii="Arial" w:hAnsi="Arial" w:cs="Arial"/>
        </w:rPr>
        <w:t xml:space="preserve"> Patient Safety Incident Response Framework work plans.</w:t>
      </w:r>
    </w:p>
    <w:p w14:paraId="53208BAB"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The Trust is actively working to embed policy and practice to implement the new NHS Patient Safety Incident Reporting Framework which will replace existing serious incident reporting processes in 2023/24. This work is led by the Board with representatives from across the Trust, including engagement with the equality lead.</w:t>
      </w:r>
    </w:p>
    <w:p w14:paraId="229B0121"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lastRenderedPageBreak/>
        <w:t xml:space="preserve">The Trust’s approach to transformation and quality improvement is known as the BOOST (Building </w:t>
      </w:r>
      <w:proofErr w:type="gramStart"/>
      <w:r w:rsidRPr="00DC5DEB">
        <w:rPr>
          <w:rFonts w:ascii="Arial" w:hAnsi="Arial" w:cs="Arial"/>
        </w:rPr>
        <w:t>On</w:t>
      </w:r>
      <w:proofErr w:type="gramEnd"/>
      <w:r w:rsidRPr="00DC5DEB">
        <w:rPr>
          <w:rFonts w:ascii="Arial" w:hAnsi="Arial" w:cs="Arial"/>
        </w:rPr>
        <w:t xml:space="preserve"> Our Strengths Together) programme. The approach features a strong ethos of staff inclusion and engagement, with programmes of work being agreed and developed from the "bottom up” – usually starting with a series of staff workshops that are open to staff at all levels within the organisation, where ideas are gathered to form the basis of directorate and service work streams. </w:t>
      </w:r>
    </w:p>
    <w:p w14:paraId="2F8718F2"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BOOST’s methodology is based on NHS England’s Change Model, using simple PDSA (Plan, Do, Study, Act) cycles to drive change, and is supported by the Trust’s Transformation Team. Upon creation of a transformation or quality improvement plan, follow up staff workshops are arranged, to ensure that staff engagement remains central to the steering and delivery of the plans. </w:t>
      </w:r>
    </w:p>
    <w:p w14:paraId="6CD4BA1A"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Progress with transformation and quality improvement plans are monitored by the Trust’s Transformation Council to ensure appropriate governance is in place, and that plans have high visibility within the organisation.</w:t>
      </w:r>
    </w:p>
    <w:p w14:paraId="37F46E82"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All Trust staff must undertake mandatory training, of which some is standard for all and some role specific. This includes equality eLearning every three years that covers legislation </w:t>
      </w:r>
      <w:proofErr w:type="gramStart"/>
      <w:r w:rsidRPr="00DC5DEB">
        <w:rPr>
          <w:rFonts w:ascii="Arial" w:eastAsia="Calibri" w:hAnsi="Arial" w:cs="Arial"/>
          <w:bCs/>
        </w:rPr>
        <w:t>and also</w:t>
      </w:r>
      <w:proofErr w:type="gramEnd"/>
      <w:r w:rsidRPr="00DC5DEB">
        <w:rPr>
          <w:rFonts w:ascii="Arial" w:eastAsia="Calibri" w:hAnsi="Arial" w:cs="Arial"/>
          <w:bCs/>
        </w:rPr>
        <w:t xml:space="preserve"> scenario-based learning.</w:t>
      </w:r>
    </w:p>
    <w:p w14:paraId="37403CD4"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Training recommendations are governed through the Education Governance Group, part of the quality and people governance structures, to ensure all training is appropriate and of high quality.</w:t>
      </w:r>
    </w:p>
    <w:p w14:paraId="366A756C" w14:textId="77777777" w:rsidR="00DC5DEB" w:rsidRPr="00DC5DEB" w:rsidRDefault="00DC5DEB" w:rsidP="00613720">
      <w:pPr>
        <w:numPr>
          <w:ilvl w:val="0"/>
          <w:numId w:val="33"/>
        </w:numPr>
        <w:spacing w:after="200" w:line="276" w:lineRule="auto"/>
        <w:rPr>
          <w:rFonts w:ascii="Arial" w:hAnsi="Arial" w:cs="Arial"/>
        </w:rPr>
      </w:pPr>
      <w:r w:rsidRPr="00DC5DEB">
        <w:rPr>
          <w:rFonts w:ascii="Arial" w:hAnsi="Arial" w:cs="Arial"/>
        </w:rPr>
        <w:t>Additional training may be identified through reviews and incidents, for example a safeguarding review in Halton has identified a training need in relation to Gypsy, Roma, and Traveller communities, training that is being developed for the 0 – 19s services in Halton and Warrington with Irish Community Care.</w:t>
      </w:r>
    </w:p>
    <w:p w14:paraId="2D2772FF"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Civility and respect and violence prevention are key priorities in the Trust, with work already referenced being undertaken on a refresh of messages, policies, and training. This includes these behaviours towards patients from staff and from other patients/members of the public. While reports of these behaviours towards patients are very low in the Trust we are working hard to ensure through engagement and other work that this is an accurate reflection rather than an unwillingness or barrier to reporting for protected characteristic groups in services.</w:t>
      </w:r>
    </w:p>
    <w:p w14:paraId="5D737468" w14:textId="77777777" w:rsidR="00DC5DEB" w:rsidRPr="00DC5DEB" w:rsidRDefault="00230F55" w:rsidP="00613720">
      <w:pPr>
        <w:numPr>
          <w:ilvl w:val="0"/>
          <w:numId w:val="9"/>
        </w:numPr>
        <w:spacing w:after="200" w:line="276" w:lineRule="auto"/>
        <w:rPr>
          <w:rFonts w:ascii="Arial" w:hAnsi="Arial" w:cs="Arial"/>
        </w:rPr>
      </w:pPr>
      <w:hyperlink r:id="rId29" w:history="1">
        <w:r w:rsidR="00DC5DEB" w:rsidRPr="00DC5DEB">
          <w:rPr>
            <w:rFonts w:ascii="Arial" w:hAnsi="Arial" w:cs="Arial"/>
            <w:color w:val="0000FF"/>
            <w:u w:val="single"/>
          </w:rPr>
          <w:t>https://www.bridgewater.nhs.uk/wp-content/uploads/2018/07/Bridgewater-Patient-charter.pdf</w:t>
        </w:r>
      </w:hyperlink>
      <w:r w:rsidR="00DC5DEB" w:rsidRPr="00DC5DEB">
        <w:rPr>
          <w:rFonts w:ascii="Arial" w:hAnsi="Arial" w:cs="Arial"/>
        </w:rPr>
        <w:t xml:space="preserve"> </w:t>
      </w:r>
    </w:p>
    <w:p w14:paraId="31459678" w14:textId="58C388A0"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lastRenderedPageBreak/>
        <w:t>The Trust has in development new resources regarding civility and respect. At present zero tolerance posters are available for display in services, but</w:t>
      </w:r>
      <w:r w:rsidR="00C529E6">
        <w:rPr>
          <w:rFonts w:ascii="Arial" w:hAnsi="Arial" w:cs="Arial"/>
        </w:rPr>
        <w:t xml:space="preserve"> these need to </w:t>
      </w:r>
      <w:r w:rsidRPr="00DC5DEB">
        <w:rPr>
          <w:rFonts w:ascii="Arial" w:hAnsi="Arial" w:cs="Arial"/>
        </w:rPr>
        <w:t>align</w:t>
      </w:r>
      <w:r w:rsidR="00C529E6">
        <w:rPr>
          <w:rFonts w:ascii="Arial" w:hAnsi="Arial" w:cs="Arial"/>
        </w:rPr>
        <w:t xml:space="preserve"> the new </w:t>
      </w:r>
      <w:r w:rsidRPr="00DC5DEB">
        <w:rPr>
          <w:rFonts w:ascii="Arial" w:hAnsi="Arial" w:cs="Arial"/>
        </w:rPr>
        <w:t xml:space="preserve">civility and respect toolkit and violence prevention and reduction standard. A </w:t>
      </w:r>
      <w:r w:rsidR="00C529E6">
        <w:rPr>
          <w:rFonts w:ascii="Arial" w:hAnsi="Arial" w:cs="Arial"/>
        </w:rPr>
        <w:t>W</w:t>
      </w:r>
      <w:r w:rsidRPr="00DC5DEB">
        <w:rPr>
          <w:rFonts w:ascii="Arial" w:hAnsi="Arial" w:cs="Arial"/>
        </w:rPr>
        <w:t xml:space="preserve">orking </w:t>
      </w:r>
      <w:r w:rsidR="00C529E6">
        <w:rPr>
          <w:rFonts w:ascii="Arial" w:hAnsi="Arial" w:cs="Arial"/>
        </w:rPr>
        <w:t>G</w:t>
      </w:r>
      <w:r w:rsidRPr="00DC5DEB">
        <w:rPr>
          <w:rFonts w:ascii="Arial" w:hAnsi="Arial" w:cs="Arial"/>
        </w:rPr>
        <w:t>roup that includes HR, EDI, health and safety, and risk have worked together to update and align</w:t>
      </w:r>
      <w:r w:rsidR="00C529E6">
        <w:rPr>
          <w:rFonts w:ascii="Arial" w:hAnsi="Arial" w:cs="Arial"/>
        </w:rPr>
        <w:t xml:space="preserve"> the</w:t>
      </w:r>
      <w:r w:rsidRPr="00DC5DEB">
        <w:rPr>
          <w:rFonts w:ascii="Arial" w:hAnsi="Arial" w:cs="Arial"/>
        </w:rPr>
        <w:t xml:space="preserve"> policy, develop new communication resources, and develop and start to deliver training.</w:t>
      </w:r>
    </w:p>
    <w:p w14:paraId="55AA4785" w14:textId="75DE39F8" w:rsidR="00DC5DEB" w:rsidRPr="00DC5DEB" w:rsidRDefault="00DC5DEB" w:rsidP="00613720">
      <w:pPr>
        <w:numPr>
          <w:ilvl w:val="0"/>
          <w:numId w:val="9"/>
        </w:numPr>
        <w:spacing w:after="200" w:line="276" w:lineRule="auto"/>
        <w:rPr>
          <w:sz w:val="22"/>
          <w:szCs w:val="22"/>
        </w:rPr>
      </w:pPr>
      <w:r w:rsidRPr="00DC5DEB">
        <w:rPr>
          <w:rFonts w:ascii="Arial" w:hAnsi="Arial" w:cs="Arial"/>
        </w:rPr>
        <w:t xml:space="preserve">The Trust Board has committed to the NHS North West Anti-Racist </w:t>
      </w:r>
      <w:r w:rsidR="00C529E6">
        <w:rPr>
          <w:rFonts w:ascii="Arial" w:hAnsi="Arial" w:cs="Arial"/>
        </w:rPr>
        <w:t>F</w:t>
      </w:r>
      <w:r w:rsidRPr="00DC5DEB">
        <w:rPr>
          <w:rFonts w:ascii="Arial" w:hAnsi="Arial" w:cs="Arial"/>
        </w:rPr>
        <w:t xml:space="preserve">ramework and is working towards an application for bronze accreditation in the coming months, this is being led by the EDI </w:t>
      </w:r>
      <w:r w:rsidR="00C529E6">
        <w:rPr>
          <w:rFonts w:ascii="Arial" w:hAnsi="Arial" w:cs="Arial"/>
        </w:rPr>
        <w:t>W</w:t>
      </w:r>
      <w:r w:rsidRPr="00DC5DEB">
        <w:rPr>
          <w:rFonts w:ascii="Arial" w:hAnsi="Arial" w:cs="Arial"/>
        </w:rPr>
        <w:t xml:space="preserve">orking </w:t>
      </w:r>
      <w:r w:rsidR="00C529E6">
        <w:rPr>
          <w:rFonts w:ascii="Arial" w:hAnsi="Arial" w:cs="Arial"/>
        </w:rPr>
        <w:t>G</w:t>
      </w:r>
      <w:r w:rsidRPr="00DC5DEB">
        <w:rPr>
          <w:rFonts w:ascii="Arial" w:hAnsi="Arial" w:cs="Arial"/>
        </w:rPr>
        <w:t xml:space="preserve">roup. The Trust could potentially apply for accreditation more quickly than this, but we want to </w:t>
      </w:r>
      <w:r w:rsidR="00C529E6">
        <w:rPr>
          <w:rFonts w:ascii="Arial" w:hAnsi="Arial" w:cs="Arial"/>
        </w:rPr>
        <w:t>fully</w:t>
      </w:r>
      <w:r w:rsidRPr="00DC5DEB">
        <w:rPr>
          <w:rFonts w:ascii="Arial" w:hAnsi="Arial" w:cs="Arial"/>
        </w:rPr>
        <w:t xml:space="preserve"> engag</w:t>
      </w:r>
      <w:r w:rsidR="00C529E6">
        <w:rPr>
          <w:rFonts w:ascii="Arial" w:hAnsi="Arial" w:cs="Arial"/>
        </w:rPr>
        <w:t>e</w:t>
      </w:r>
      <w:r w:rsidRPr="00DC5DEB">
        <w:rPr>
          <w:rFonts w:ascii="Arial" w:hAnsi="Arial" w:cs="Arial"/>
        </w:rPr>
        <w:t xml:space="preserve"> with our staff with</w:t>
      </w:r>
      <w:r w:rsidR="00C529E6">
        <w:rPr>
          <w:rFonts w:ascii="Arial" w:hAnsi="Arial" w:cs="Arial"/>
        </w:rPr>
        <w:t xml:space="preserve"> regards to</w:t>
      </w:r>
      <w:r w:rsidRPr="00DC5DEB">
        <w:rPr>
          <w:rFonts w:ascii="Arial" w:hAnsi="Arial" w:cs="Arial"/>
        </w:rPr>
        <w:t xml:space="preserve"> lived experience and embed their experiences, ideas, and concerns in actions that will fundamentally address race (in)equity within the structure of the Trust. While predominantly about employment the </w:t>
      </w:r>
      <w:r w:rsidR="00C529E6">
        <w:rPr>
          <w:rFonts w:ascii="Arial" w:hAnsi="Arial" w:cs="Arial"/>
        </w:rPr>
        <w:t>F</w:t>
      </w:r>
      <w:r w:rsidRPr="00DC5DEB">
        <w:rPr>
          <w:rFonts w:ascii="Arial" w:hAnsi="Arial" w:cs="Arial"/>
        </w:rPr>
        <w:t xml:space="preserve">ramework does have a limited number of </w:t>
      </w:r>
      <w:proofErr w:type="gramStart"/>
      <w:r w:rsidRPr="00DC5DEB">
        <w:rPr>
          <w:rFonts w:ascii="Arial" w:hAnsi="Arial" w:cs="Arial"/>
        </w:rPr>
        <w:t>service</w:t>
      </w:r>
      <w:proofErr w:type="gramEnd"/>
      <w:r w:rsidRPr="00DC5DEB">
        <w:rPr>
          <w:rFonts w:ascii="Arial" w:hAnsi="Arial" w:cs="Arial"/>
        </w:rPr>
        <w:t xml:space="preserve"> facing deliverables, and of course good employment is one of the Marmot social determinants of health. Through engagement with the</w:t>
      </w:r>
      <w:r w:rsidR="00C529E6">
        <w:rPr>
          <w:rFonts w:ascii="Arial" w:hAnsi="Arial" w:cs="Arial"/>
        </w:rPr>
        <w:t xml:space="preserve"> Trust’s Race Inclusion S</w:t>
      </w:r>
      <w:r w:rsidRPr="00DC5DEB">
        <w:rPr>
          <w:rFonts w:ascii="Arial" w:hAnsi="Arial" w:cs="Arial"/>
        </w:rPr>
        <w:t xml:space="preserve">taff </w:t>
      </w:r>
      <w:r w:rsidR="00C529E6">
        <w:rPr>
          <w:rFonts w:ascii="Arial" w:hAnsi="Arial" w:cs="Arial"/>
        </w:rPr>
        <w:t>N</w:t>
      </w:r>
      <w:r w:rsidRPr="00DC5DEB">
        <w:rPr>
          <w:rFonts w:ascii="Arial" w:hAnsi="Arial" w:cs="Arial"/>
        </w:rPr>
        <w:t>etwork</w:t>
      </w:r>
      <w:r w:rsidR="00C529E6">
        <w:rPr>
          <w:rFonts w:ascii="Arial" w:hAnsi="Arial" w:cs="Arial"/>
        </w:rPr>
        <w:t xml:space="preserve">, </w:t>
      </w:r>
      <w:r w:rsidRPr="00DC5DEB">
        <w:rPr>
          <w:rFonts w:ascii="Arial" w:hAnsi="Arial" w:cs="Arial"/>
        </w:rPr>
        <w:t>with local voluntary groups, and alignment with Anchor Institute/Health Equity leads in the Trust the intent is to deliver actions that will support both workforce and the communities in</w:t>
      </w:r>
      <w:r w:rsidRPr="00DC5DEB">
        <w:rPr>
          <w:rFonts w:ascii="Arial" w:hAnsi="Arial" w:cs="Arial"/>
          <w:sz w:val="22"/>
          <w:szCs w:val="22"/>
        </w:rPr>
        <w:t xml:space="preserve"> </w:t>
      </w:r>
      <w:r w:rsidRPr="00DC5DEB">
        <w:rPr>
          <w:rFonts w:ascii="Arial" w:hAnsi="Arial" w:cs="Arial"/>
        </w:rPr>
        <w:t>which they live.</w:t>
      </w:r>
    </w:p>
    <w:p w14:paraId="00868F90"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Regular communications are issued to all staff regarding anti-bullying and harassment, racism, </w:t>
      </w:r>
      <w:proofErr w:type="spellStart"/>
      <w:r w:rsidRPr="00DC5DEB">
        <w:rPr>
          <w:rFonts w:ascii="Arial" w:hAnsi="Arial" w:cs="Arial"/>
        </w:rPr>
        <w:t>LGBT+phobia</w:t>
      </w:r>
      <w:proofErr w:type="spellEnd"/>
      <w:r w:rsidRPr="00DC5DEB">
        <w:rPr>
          <w:rFonts w:ascii="Arial" w:hAnsi="Arial" w:cs="Arial"/>
        </w:rPr>
        <w:t xml:space="preserve"> etc to raise awareness and provide signposting to support. Freedom To Speak Up is also aligned to EDI to provide additional reporting routes.</w:t>
      </w:r>
    </w:p>
    <w:p w14:paraId="453E3D69" w14:textId="1107A94B" w:rsidR="00DC5DEB" w:rsidRPr="00DC5DEB" w:rsidRDefault="00DC5DEB" w:rsidP="00613720">
      <w:pPr>
        <w:numPr>
          <w:ilvl w:val="0"/>
          <w:numId w:val="9"/>
        </w:numPr>
        <w:spacing w:after="200" w:line="276" w:lineRule="auto"/>
        <w:rPr>
          <w:rFonts w:ascii="Arial" w:hAnsi="Arial" w:cs="Arial"/>
          <w:color w:val="00B050"/>
        </w:rPr>
      </w:pPr>
      <w:r w:rsidRPr="00DC5DEB">
        <w:rPr>
          <w:rFonts w:ascii="Arial" w:hAnsi="Arial" w:cs="Arial"/>
        </w:rPr>
        <w:t xml:space="preserve">All Trust services can access language interpretation for spoken and signed languages. At present other formats such as Makaton, Easy Read and Braille are sourced ad hoc as the Liverpool Framework for these lots is finalised. In house the Trust has specialist learning disability support in Halton through the Community Matron </w:t>
      </w:r>
      <w:r w:rsidR="00C529E6">
        <w:rPr>
          <w:rFonts w:ascii="Arial" w:hAnsi="Arial" w:cs="Arial"/>
        </w:rPr>
        <w:t>T</w:t>
      </w:r>
      <w:r w:rsidRPr="00DC5DEB">
        <w:rPr>
          <w:rFonts w:ascii="Arial" w:hAnsi="Arial" w:cs="Arial"/>
        </w:rPr>
        <w:t xml:space="preserve">eam who advise and supports services in relation to access and support for learning disabilities patients in the borough. Work is underway to look at how patients can access Trust services via the interpreter services themselves, becoming more of a two-way source of access support. </w:t>
      </w:r>
      <w:r w:rsidRPr="00983A7C">
        <w:rPr>
          <w:rFonts w:ascii="Arial" w:eastAsia="Calibri" w:hAnsi="Arial" w:cs="Arial"/>
          <w:bCs/>
        </w:rPr>
        <w:t xml:space="preserve">Please see Appendix </w:t>
      </w:r>
      <w:r w:rsidR="00983A7C" w:rsidRPr="00983A7C">
        <w:rPr>
          <w:rFonts w:ascii="Arial" w:eastAsia="Calibri" w:hAnsi="Arial" w:cs="Arial"/>
          <w:bCs/>
        </w:rPr>
        <w:t>5</w:t>
      </w:r>
      <w:r w:rsidRPr="00983A7C">
        <w:rPr>
          <w:rFonts w:ascii="Arial" w:eastAsia="Calibri" w:hAnsi="Arial" w:cs="Arial"/>
          <w:bCs/>
        </w:rPr>
        <w:t xml:space="preserve"> for our language interpretation usage in 2023.</w:t>
      </w:r>
    </w:p>
    <w:p w14:paraId="7FC6C487"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AccessAble have produced access guides to some Trust clinics through Community Health Partnerships, our landlord in some services. These are available on their website, and the Trust is looking to engage with AccessAble about guides for our Trust owned buildings in 2023-2024.</w:t>
      </w:r>
    </w:p>
    <w:p w14:paraId="68832AA2" w14:textId="77777777" w:rsidR="00BE50DA" w:rsidRPr="00BE50DA" w:rsidRDefault="00BE50DA" w:rsidP="00613720">
      <w:pPr>
        <w:numPr>
          <w:ilvl w:val="0"/>
          <w:numId w:val="9"/>
        </w:numPr>
        <w:spacing w:after="200" w:line="276" w:lineRule="auto"/>
        <w:ind w:left="714" w:hanging="357"/>
        <w:rPr>
          <w:rFonts w:ascii="Arial" w:hAnsi="Arial" w:cs="Arial"/>
        </w:rPr>
      </w:pPr>
      <w:r w:rsidRPr="00BE50DA">
        <w:rPr>
          <w:rFonts w:ascii="Arial" w:hAnsi="Arial" w:cs="Arial"/>
        </w:rPr>
        <w:t xml:space="preserve">A Patient Led Assessment of the Care Environment (PLACE) took place at Widnes Urgent Treatment Centre in September 2022. PLACE involves local people (known as patient assessors) going into healthcare settings to assess how the environment supports the provision of clinical care. An action plan </w:t>
      </w:r>
      <w:r w:rsidRPr="00BE50DA">
        <w:rPr>
          <w:rFonts w:ascii="Arial" w:hAnsi="Arial" w:cs="Arial"/>
        </w:rPr>
        <w:lastRenderedPageBreak/>
        <w:t xml:space="preserve">based on patient assessors’ recommendations is currently being worked through by the Operational Manager of the Urgent Treatment Centre and the Estates team. The action plan is monitored at the Borough Quality meetings. </w:t>
      </w:r>
    </w:p>
    <w:p w14:paraId="076E5D1E" w14:textId="55C280DA"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The Trust is a Disability Confident Leader, and while this relates mostly to employment there are indicators relevant to service delivery, and the action plan notes these</w:t>
      </w:r>
      <w:r w:rsidR="00C529E6">
        <w:rPr>
          <w:rFonts w:ascii="Arial" w:hAnsi="Arial" w:cs="Arial"/>
        </w:rPr>
        <w:t xml:space="preserve">, </w:t>
      </w:r>
      <w:r w:rsidRPr="00DC5DEB">
        <w:rPr>
          <w:rFonts w:ascii="Arial" w:hAnsi="Arial" w:cs="Arial"/>
        </w:rPr>
        <w:t>including accessible information/reasonable adjustment records, and patient engagement.</w:t>
      </w:r>
    </w:p>
    <w:p w14:paraId="301F2EAC"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 Trust’s internet has been refreshed in 2022, based on national accessibility guidelines. The website hosts ReachDeck accessibility software that allows patients to tailor their view to best suit their needs, whether this is translation, screen masks, text to speech, or creation of MP4 files.</w:t>
      </w:r>
    </w:p>
    <w:p w14:paraId="374E38A7"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 house writing guide for leaflets and patient information was refreshed in 2022 based on national accessibility guidelines. The new templates are created to allow easy access using digital technology, but paper copies, translations and other formats will always still be produced based on patient need.</w:t>
      </w:r>
    </w:p>
    <w:p w14:paraId="4EE03309"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All staff can access information and advice about different needs in health care including those related to religion (this includes annual Ramadhan advice through the relevant month of fasting). </w:t>
      </w:r>
    </w:p>
    <w:p w14:paraId="0A12CE58"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Trust teams undertake regular communications and awareness raising to ensure all staff are aware of diverse need and experience. This includes annual religious and cultural events such as Ramadan, Diwali, and Spring Festival, </w:t>
      </w:r>
      <w:proofErr w:type="gramStart"/>
      <w:r w:rsidRPr="00DC5DEB">
        <w:rPr>
          <w:rFonts w:ascii="Arial" w:eastAsia="Calibri" w:hAnsi="Arial" w:cs="Arial"/>
          <w:bCs/>
        </w:rPr>
        <w:t>and also</w:t>
      </w:r>
      <w:proofErr w:type="gramEnd"/>
      <w:r w:rsidRPr="00DC5DEB">
        <w:rPr>
          <w:rFonts w:ascii="Arial" w:eastAsia="Calibri" w:hAnsi="Arial" w:cs="Arial"/>
          <w:bCs/>
        </w:rPr>
        <w:t xml:space="preserve"> awareness raising such as hate crime awareness, violence against women, and safeguarding children.</w:t>
      </w:r>
    </w:p>
    <w:p w14:paraId="0E82B2EE" w14:textId="0393E010"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The Trust launched its new </w:t>
      </w:r>
      <w:r w:rsidR="00C529E6">
        <w:rPr>
          <w:rFonts w:ascii="Arial" w:hAnsi="Arial" w:cs="Arial"/>
        </w:rPr>
        <w:t>C</w:t>
      </w:r>
      <w:r w:rsidRPr="00DC5DEB">
        <w:rPr>
          <w:rFonts w:ascii="Arial" w:hAnsi="Arial" w:cs="Arial"/>
        </w:rPr>
        <w:t xml:space="preserve">arers </w:t>
      </w:r>
      <w:r w:rsidR="00C529E6">
        <w:rPr>
          <w:rFonts w:ascii="Arial" w:hAnsi="Arial" w:cs="Arial"/>
        </w:rPr>
        <w:t>S</w:t>
      </w:r>
      <w:r w:rsidRPr="00DC5DEB">
        <w:rPr>
          <w:rFonts w:ascii="Arial" w:hAnsi="Arial" w:cs="Arial"/>
        </w:rPr>
        <w:t>trategy in 2023 and implemented service changes to ensure that carers attending services with loved ones or as patients themselves are identified, recorded, and signposted as appropriate to support services. Staff training has been rolled out to support this development</w:t>
      </w:r>
      <w:r w:rsidRPr="00DC5DEB">
        <w:rPr>
          <w:rFonts w:ascii="Arial" w:hAnsi="Arial" w:cs="Arial"/>
          <w:color w:val="00B050"/>
        </w:rPr>
        <w:t xml:space="preserve">. </w:t>
      </w:r>
      <w:hyperlink r:id="rId30" w:history="1">
        <w:r w:rsidRPr="00DC5DEB">
          <w:rPr>
            <w:rFonts w:ascii="Arial" w:hAnsi="Arial" w:cs="Arial"/>
            <w:color w:val="0000FF"/>
            <w:sz w:val="22"/>
            <w:szCs w:val="22"/>
            <w:u w:val="single"/>
          </w:rPr>
          <w:t>https://bridgewater.nhs.uk/aboutus/information-for-carers/</w:t>
        </w:r>
      </w:hyperlink>
      <w:r w:rsidRPr="00DC5DEB">
        <w:rPr>
          <w:rFonts w:ascii="Arial" w:hAnsi="Arial" w:cs="Arial"/>
        </w:rPr>
        <w:t xml:space="preserve"> </w:t>
      </w:r>
    </w:p>
    <w:p w14:paraId="47170756"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The Trust was awarded Defence Employers Recognition Scheme bronze, and Veteran Aware accreditation in late 2022, action plans are in place to ensure progression/re-accreditation as the Trust works to remove barriers to access for the armed forces community, and to improve equity and inclusion for the community in services and employment. This supports the new legal duty of due regard to the Armed Forces Covenant.</w:t>
      </w:r>
    </w:p>
    <w:p w14:paraId="598154E5" w14:textId="77777777" w:rsidR="00DC5DEB" w:rsidRPr="00DC5DEB" w:rsidRDefault="00DC5DEB" w:rsidP="00613720">
      <w:pPr>
        <w:numPr>
          <w:ilvl w:val="0"/>
          <w:numId w:val="9"/>
        </w:numPr>
        <w:spacing w:after="200" w:line="276" w:lineRule="auto"/>
        <w:rPr>
          <w:rFonts w:ascii="Arial" w:hAnsi="Arial" w:cs="Arial"/>
          <w:color w:val="00B050"/>
        </w:rPr>
      </w:pPr>
      <w:r w:rsidRPr="00DC5DEB">
        <w:rPr>
          <w:rFonts w:ascii="Arial" w:hAnsi="Arial" w:cs="Arial"/>
        </w:rPr>
        <w:t xml:space="preserve">Trust services work actively with asylum seekers housed throughout the boroughs, and signpost and support registration with services as needed to ensure barriers to accessing NHS services are removed or minimised. </w:t>
      </w:r>
    </w:p>
    <w:p w14:paraId="51A2A92F" w14:textId="392AE51A" w:rsidR="00DC5DEB" w:rsidRPr="00DC5DEB" w:rsidRDefault="00DC5DEB" w:rsidP="00613720">
      <w:pPr>
        <w:numPr>
          <w:ilvl w:val="0"/>
          <w:numId w:val="9"/>
        </w:numPr>
        <w:spacing w:after="200" w:line="276" w:lineRule="auto"/>
        <w:rPr>
          <w:rFonts w:ascii="Arial" w:eastAsia="Calibri" w:hAnsi="Arial" w:cs="Arial"/>
        </w:rPr>
      </w:pPr>
      <w:r w:rsidRPr="00DC5DEB">
        <w:rPr>
          <w:rFonts w:ascii="Arial" w:eastAsia="Calibri" w:hAnsi="Arial" w:cs="Arial"/>
        </w:rPr>
        <w:lastRenderedPageBreak/>
        <w:t xml:space="preserve">The Community Health and Wellbeing Worker </w:t>
      </w:r>
      <w:r w:rsidR="00C529E6">
        <w:rPr>
          <w:rFonts w:ascii="Arial" w:eastAsia="Calibri" w:hAnsi="Arial" w:cs="Arial"/>
        </w:rPr>
        <w:t>Programme</w:t>
      </w:r>
      <w:r w:rsidRPr="00DC5DEB">
        <w:rPr>
          <w:rFonts w:ascii="Arial" w:eastAsia="Calibri" w:hAnsi="Arial" w:cs="Arial"/>
        </w:rPr>
        <w:t xml:space="preserve"> is a new model of care that provides universal and integrated geography-based outreach in peoples own homes, based on the Brazilian Family Health Strategy model. It is currently running within the Oakwood area of Birchwood, which according to the Index of Multiple Deprivation is ranked in the top 20% of the most deprived areas in the UK. This is a proactive approach, whereby the Community Health and Wellbeing Workers actively seek out engagement in the service at a household level, thereby allowing for the discovery of unmet health needs, with the </w:t>
      </w:r>
      <w:proofErr w:type="gramStart"/>
      <w:r w:rsidRPr="00DC5DEB">
        <w:rPr>
          <w:rFonts w:ascii="Arial" w:eastAsia="Calibri" w:hAnsi="Arial" w:cs="Arial"/>
        </w:rPr>
        <w:t>ultimate aim</w:t>
      </w:r>
      <w:proofErr w:type="gramEnd"/>
      <w:r w:rsidRPr="00DC5DEB">
        <w:rPr>
          <w:rFonts w:ascii="Arial" w:eastAsia="Calibri" w:hAnsi="Arial" w:cs="Arial"/>
        </w:rPr>
        <w:t xml:space="preserve"> of reducing inequality. Employment requirements are kept to a minimum to allow for increased diversity in the team of Community Health and Wellbeing Workers, with the aim of employing as locally as possible.</w:t>
      </w:r>
    </w:p>
    <w:p w14:paraId="684161AA" w14:textId="47BDA811"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 xml:space="preserve">In autumn 2023 the Trust appointed the first voluntary sector </w:t>
      </w:r>
      <w:r w:rsidR="00C529E6">
        <w:rPr>
          <w:rFonts w:ascii="Arial" w:hAnsi="Arial" w:cs="Arial"/>
        </w:rPr>
        <w:t>L</w:t>
      </w:r>
      <w:r w:rsidRPr="00DC5DEB">
        <w:rPr>
          <w:rFonts w:ascii="Arial" w:hAnsi="Arial" w:cs="Arial"/>
        </w:rPr>
        <w:t xml:space="preserve">ink </w:t>
      </w:r>
      <w:r w:rsidR="00C529E6">
        <w:rPr>
          <w:rFonts w:ascii="Arial" w:hAnsi="Arial" w:cs="Arial"/>
        </w:rPr>
        <w:t>W</w:t>
      </w:r>
      <w:r w:rsidRPr="00DC5DEB">
        <w:rPr>
          <w:rFonts w:ascii="Arial" w:hAnsi="Arial" w:cs="Arial"/>
        </w:rPr>
        <w:t>orkers following engagement with voluntary sector groups during 2023. Employed by the voluntary sector and working within Bridgewater the role is designed to link Trust services to voluntary sector organisations, providing a link for signposting and linking to opportunities such as social prescribing opportunities in our boroughs.</w:t>
      </w:r>
    </w:p>
    <w:p w14:paraId="2F4C9EAF"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Research is important in the Trust with clinical and corporate staff supported to undertake individual and collaborative research, with the updates made in National Institute for Health and Care Research impact on inequalities is embedded in review of research proposals regionally. The Warrington Neurosciences service have in 2023 successfully bid for funding for two projects looking at inequality in Warrington.</w:t>
      </w:r>
    </w:p>
    <w:p w14:paraId="297076F1"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Staff are supported by the internal Library Service who advise on updated NICE guidance, changes to legislation, current news, and who provide an invaluable source of support in developing the patient policies, procedures, and guidelines.</w:t>
      </w:r>
    </w:p>
    <w:p w14:paraId="5A8FCD72"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 Trust’s services are effectively supported by our Safeguarding Teams, with staff and named nurses working collaboratively with outside agencies to ensure the most vulnerable in our communities are identified and supported.</w:t>
      </w:r>
    </w:p>
    <w:p w14:paraId="59C97CB5"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There is robust health and safety, and risk management in place with policy, training, and governance to ensure the safety and wellbeing of staff and patients accessing services, this includes processes around violence and aggression prevention, reduction, management, and support.</w:t>
      </w:r>
    </w:p>
    <w:p w14:paraId="21C213FB" w14:textId="77777777" w:rsidR="00DC5DEB" w:rsidRPr="00DC5DEB" w:rsidRDefault="00DC5DEB" w:rsidP="00613720">
      <w:pPr>
        <w:numPr>
          <w:ilvl w:val="0"/>
          <w:numId w:val="9"/>
        </w:numPr>
        <w:spacing w:after="200" w:line="276" w:lineRule="auto"/>
        <w:rPr>
          <w:rFonts w:ascii="Arial" w:hAnsi="Arial" w:cs="Arial"/>
        </w:rPr>
      </w:pPr>
      <w:r w:rsidRPr="00DC5DEB">
        <w:rPr>
          <w:rFonts w:ascii="Arial" w:hAnsi="Arial" w:cs="Arial"/>
        </w:rPr>
        <w:t>As a Trust committed to becoming an anchor institute the public health lead for the Trust is leading, with executive support, on action plans in relation to this. This is being aligned to workforce EDI work and to the public engagement taking place.</w:t>
      </w:r>
    </w:p>
    <w:p w14:paraId="2D855110" w14:textId="4421A987" w:rsidR="00DC5DEB" w:rsidRPr="00DC5DEB" w:rsidRDefault="00DC5DEB" w:rsidP="00613720">
      <w:pPr>
        <w:numPr>
          <w:ilvl w:val="0"/>
          <w:numId w:val="33"/>
        </w:numPr>
        <w:spacing w:after="200" w:line="276" w:lineRule="auto"/>
        <w:rPr>
          <w:rFonts w:ascii="Arial" w:eastAsia="Calibri" w:hAnsi="Arial" w:cs="Arial"/>
          <w:bCs/>
          <w:color w:val="FF0000"/>
        </w:rPr>
      </w:pPr>
      <w:r w:rsidRPr="00DC5DEB">
        <w:rPr>
          <w:rFonts w:ascii="Arial" w:eastAsia="Calibri" w:hAnsi="Arial" w:cs="Arial"/>
          <w:bCs/>
        </w:rPr>
        <w:lastRenderedPageBreak/>
        <w:t xml:space="preserve">In 2023 it was agreed with Cheshire and Merseyside commissioner colleagues that three Trust services would undergo equality review and grading through the Equality Delivery System (EDS). These were Urgent Treatment Centre Widnes (Halton), Podiatry Warrington, and Bath Street Dental Warrington. </w:t>
      </w:r>
      <w:r w:rsidRPr="00983A7C">
        <w:rPr>
          <w:rFonts w:ascii="Arial" w:eastAsia="Calibri" w:hAnsi="Arial" w:cs="Arial"/>
          <w:bCs/>
        </w:rPr>
        <w:t xml:space="preserve">The domain scores can be seen in appendix </w:t>
      </w:r>
      <w:r w:rsidR="00983A7C" w:rsidRPr="00983A7C">
        <w:rPr>
          <w:rFonts w:ascii="Arial" w:eastAsia="Calibri" w:hAnsi="Arial" w:cs="Arial"/>
          <w:bCs/>
        </w:rPr>
        <w:t>1</w:t>
      </w:r>
      <w:r w:rsidRPr="00983A7C">
        <w:rPr>
          <w:rFonts w:ascii="Arial" w:eastAsia="Calibri" w:hAnsi="Arial" w:cs="Arial"/>
          <w:bCs/>
        </w:rPr>
        <w:t xml:space="preserve">, and the full evidence report can be viewed at </w:t>
      </w:r>
      <w:hyperlink r:id="rId31" w:history="1">
        <w:r w:rsidRPr="00DC5DEB">
          <w:rPr>
            <w:rFonts w:ascii="Arial" w:eastAsia="Calibri" w:hAnsi="Arial" w:cs="Arial"/>
            <w:bCs/>
            <w:color w:val="0000FF"/>
            <w:u w:val="single"/>
          </w:rPr>
          <w:t>https://bridgewater.nhs.uk/aboutus/equalitydiversity/equalityact2010/</w:t>
        </w:r>
      </w:hyperlink>
      <w:r w:rsidRPr="00DC5DEB">
        <w:rPr>
          <w:rFonts w:ascii="Arial" w:eastAsia="Calibri" w:hAnsi="Arial" w:cs="Arial"/>
          <w:bCs/>
          <w:color w:val="FF0000"/>
        </w:rPr>
        <w:t xml:space="preserve"> </w:t>
      </w:r>
      <w:r w:rsidRPr="00DC5DEB">
        <w:rPr>
          <w:rFonts w:ascii="Arial" w:eastAsia="Calibri" w:hAnsi="Arial" w:cs="Arial"/>
          <w:bCs/>
        </w:rPr>
        <w:t xml:space="preserve">. </w:t>
      </w:r>
    </w:p>
    <w:p w14:paraId="6E839439" w14:textId="37CE16EE" w:rsidR="00DC5DEB" w:rsidRPr="00DC5DEB" w:rsidRDefault="00DC5DEB" w:rsidP="00613720">
      <w:pPr>
        <w:numPr>
          <w:ilvl w:val="0"/>
          <w:numId w:val="33"/>
        </w:numPr>
        <w:spacing w:after="200" w:line="276" w:lineRule="auto"/>
        <w:rPr>
          <w:rFonts w:ascii="Arial" w:eastAsia="Calibri" w:hAnsi="Arial" w:cs="Arial"/>
          <w:bCs/>
        </w:rPr>
      </w:pPr>
      <w:r w:rsidRPr="00DC5DEB">
        <w:rPr>
          <w:rFonts w:ascii="Arial" w:eastAsia="Calibri" w:hAnsi="Arial" w:cs="Arial"/>
          <w:bCs/>
        </w:rPr>
        <w:t>As referenced previously the Trust has refreshed and re-launched its Bridgewater Engagement Group, and work has begun on engaging with representative groups in the community. However, in 2023 this was</w:t>
      </w:r>
      <w:r w:rsidR="00C529E6">
        <w:rPr>
          <w:rFonts w:ascii="Arial" w:eastAsia="Calibri" w:hAnsi="Arial" w:cs="Arial"/>
          <w:bCs/>
        </w:rPr>
        <w:t xml:space="preserve"> not</w:t>
      </w:r>
      <w:r w:rsidRPr="00DC5DEB">
        <w:rPr>
          <w:rFonts w:ascii="Arial" w:eastAsia="Calibri" w:hAnsi="Arial" w:cs="Arial"/>
          <w:bCs/>
        </w:rPr>
        <w:t xml:space="preserve"> aligned to EDS stakeholder review and grading, </w:t>
      </w:r>
      <w:r w:rsidR="00C529E6">
        <w:rPr>
          <w:rFonts w:ascii="Arial" w:eastAsia="Calibri" w:hAnsi="Arial" w:cs="Arial"/>
          <w:bCs/>
        </w:rPr>
        <w:t xml:space="preserve">and </w:t>
      </w:r>
      <w:r w:rsidRPr="00DC5DEB">
        <w:rPr>
          <w:rFonts w:ascii="Arial" w:eastAsia="Calibri" w:hAnsi="Arial" w:cs="Arial"/>
          <w:bCs/>
        </w:rPr>
        <w:t>as a result we want to thank Health</w:t>
      </w:r>
      <w:r w:rsidR="00020A6A">
        <w:rPr>
          <w:rFonts w:ascii="Arial" w:eastAsia="Calibri" w:hAnsi="Arial" w:cs="Arial"/>
          <w:bCs/>
        </w:rPr>
        <w:t>w</w:t>
      </w:r>
      <w:r w:rsidRPr="00DC5DEB">
        <w:rPr>
          <w:rFonts w:ascii="Arial" w:eastAsia="Calibri" w:hAnsi="Arial" w:cs="Arial"/>
          <w:bCs/>
        </w:rPr>
        <w:t>atch colleagues in Halton and Warrington for providing the necessary peer review for domain 1.</w:t>
      </w:r>
    </w:p>
    <w:p w14:paraId="48DA3E80" w14:textId="77777777" w:rsidR="00DC5DEB" w:rsidRPr="00DC5DEB" w:rsidRDefault="00DC5DEB" w:rsidP="00613720">
      <w:pPr>
        <w:numPr>
          <w:ilvl w:val="0"/>
          <w:numId w:val="9"/>
        </w:numPr>
        <w:spacing w:after="200" w:line="276" w:lineRule="auto"/>
        <w:rPr>
          <w:rFonts w:ascii="Arial" w:eastAsia="Calibri" w:hAnsi="Arial" w:cs="Arial"/>
          <w:bCs/>
        </w:rPr>
      </w:pPr>
      <w:r w:rsidRPr="00DC5DEB">
        <w:rPr>
          <w:rFonts w:ascii="Arial" w:eastAsia="Calibri" w:hAnsi="Arial" w:cs="Arial"/>
          <w:bCs/>
        </w:rPr>
        <w:t xml:space="preserve">As stated earlier in the report the Trust was awarded </w:t>
      </w:r>
      <w:proofErr w:type="gramStart"/>
      <w:r w:rsidRPr="00DC5DEB">
        <w:rPr>
          <w:rFonts w:ascii="Arial" w:eastAsia="Calibri" w:hAnsi="Arial" w:cs="Arial"/>
          <w:bCs/>
        </w:rPr>
        <w:t>a number of</w:t>
      </w:r>
      <w:proofErr w:type="gramEnd"/>
      <w:r w:rsidRPr="00DC5DEB">
        <w:rPr>
          <w:rFonts w:ascii="Arial" w:eastAsia="Calibri" w:hAnsi="Arial" w:cs="Arial"/>
          <w:bCs/>
        </w:rPr>
        <w:t xml:space="preserve"> accreditations in 2022 that recognise equality in service delivery, and action plans are being implemented to continue to improve in these areas.</w:t>
      </w:r>
    </w:p>
    <w:p w14:paraId="2925C779" w14:textId="77777777" w:rsidR="005D533E" w:rsidRDefault="005D533E" w:rsidP="00DC5DEB">
      <w:pPr>
        <w:keepNext/>
        <w:keepLines/>
        <w:spacing w:before="40"/>
        <w:outlineLvl w:val="2"/>
        <w:rPr>
          <w:rFonts w:ascii="Arial" w:eastAsia="Calibri" w:hAnsi="Arial" w:cs="Arial"/>
          <w:b/>
          <w:bCs/>
          <w:sz w:val="32"/>
          <w:szCs w:val="32"/>
        </w:rPr>
      </w:pPr>
    </w:p>
    <w:p w14:paraId="36C4DA01" w14:textId="77777777" w:rsidR="005D533E" w:rsidRDefault="005D533E" w:rsidP="00DC5DEB">
      <w:pPr>
        <w:keepNext/>
        <w:keepLines/>
        <w:spacing w:before="40"/>
        <w:outlineLvl w:val="2"/>
        <w:rPr>
          <w:rFonts w:ascii="Arial" w:eastAsia="Calibri" w:hAnsi="Arial" w:cs="Arial"/>
          <w:b/>
          <w:bCs/>
          <w:sz w:val="32"/>
          <w:szCs w:val="32"/>
        </w:rPr>
      </w:pPr>
    </w:p>
    <w:p w14:paraId="54D68E86" w14:textId="46268B7D" w:rsidR="005D533E" w:rsidRDefault="005D533E">
      <w:pPr>
        <w:rPr>
          <w:rFonts w:ascii="Arial" w:eastAsia="Calibri" w:hAnsi="Arial" w:cs="Arial"/>
          <w:b/>
          <w:bCs/>
          <w:sz w:val="32"/>
          <w:szCs w:val="32"/>
        </w:rPr>
      </w:pPr>
      <w:r>
        <w:rPr>
          <w:rFonts w:ascii="Arial" w:eastAsia="Calibri" w:hAnsi="Arial" w:cs="Arial"/>
          <w:b/>
          <w:bCs/>
          <w:sz w:val="32"/>
          <w:szCs w:val="32"/>
        </w:rPr>
        <w:br w:type="page"/>
      </w:r>
    </w:p>
    <w:p w14:paraId="779C8EA3" w14:textId="254A2979"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Governors</w:t>
      </w:r>
    </w:p>
    <w:p w14:paraId="4C18F0C2" w14:textId="77777777" w:rsidR="00DC5DEB" w:rsidRPr="00DC5DEB" w:rsidRDefault="00DC5DEB" w:rsidP="005D533E">
      <w:pPr>
        <w:spacing w:line="276" w:lineRule="auto"/>
        <w:rPr>
          <w:rFonts w:ascii="Arial" w:eastAsia="Calibri" w:hAnsi="Arial" w:cs="Arial"/>
        </w:rPr>
      </w:pPr>
    </w:p>
    <w:p w14:paraId="73D931E4"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As an NHS Foundation </w:t>
      </w:r>
      <w:proofErr w:type="gramStart"/>
      <w:r w:rsidRPr="00DC5DEB">
        <w:rPr>
          <w:rFonts w:ascii="Arial" w:eastAsia="Calibri" w:hAnsi="Arial" w:cs="Arial"/>
        </w:rPr>
        <w:t>Trust</w:t>
      </w:r>
      <w:proofErr w:type="gramEnd"/>
      <w:r w:rsidRPr="00DC5DEB">
        <w:rPr>
          <w:rFonts w:ascii="Arial" w:eastAsia="Calibri" w:hAnsi="Arial" w:cs="Arial"/>
        </w:rPr>
        <w:t xml:space="preserve"> we have some devolved decision making authority, with our members and governors supporting and challenging the Trust in our strategy and how we operate and run services.</w:t>
      </w:r>
    </w:p>
    <w:p w14:paraId="6E5BFBD9"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Our members can be service users, carers, staff, and other local people interested in Bridgewater. They represent the areas in which the Trust delivers services, i.e. Halton, </w:t>
      </w:r>
      <w:proofErr w:type="gramStart"/>
      <w:r w:rsidRPr="00DC5DEB">
        <w:rPr>
          <w:rFonts w:ascii="Arial" w:eastAsia="Calibri" w:hAnsi="Arial" w:cs="Arial"/>
        </w:rPr>
        <w:t>Warrington</w:t>
      </w:r>
      <w:proofErr w:type="gramEnd"/>
      <w:r w:rsidRPr="00DC5DEB">
        <w:rPr>
          <w:rFonts w:ascii="Arial" w:eastAsia="Calibri" w:hAnsi="Arial" w:cs="Arial"/>
        </w:rPr>
        <w:t xml:space="preserve"> and those parts of the North West region where we provide community dental services including Bolton, Oldham, Rochdale, Bury, Ellesmere Port, St Helens, Widnes, Warrington and Leigh.</w:t>
      </w:r>
    </w:p>
    <w:p w14:paraId="59D9B622"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We strive to ensure our members are representative of the communities in which they live. When recruiting </w:t>
      </w:r>
      <w:proofErr w:type="gramStart"/>
      <w:r w:rsidRPr="00DC5DEB">
        <w:rPr>
          <w:rFonts w:ascii="Arial" w:eastAsia="Calibri" w:hAnsi="Arial" w:cs="Arial"/>
        </w:rPr>
        <w:t>members</w:t>
      </w:r>
      <w:proofErr w:type="gramEnd"/>
      <w:r w:rsidRPr="00DC5DEB">
        <w:rPr>
          <w:rFonts w:ascii="Arial" w:eastAsia="Calibri" w:hAnsi="Arial" w:cs="Arial"/>
        </w:rPr>
        <w:t xml:space="preserve"> we pay due regard to the diversity of an area and endeavour to encourage people from a diverse range of groups through targeted engagement with local groups. </w:t>
      </w:r>
    </w:p>
    <w:p w14:paraId="102D0B66"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Our public governors are elected by our members to undertake specific roles, including the appointment of the Trust Chair and non-executive directors, and holding the Board to account on decision making and progress; we make every effort to encourage diversity in applications to public governor roles as they are advertised.</w:t>
      </w:r>
    </w:p>
    <w:p w14:paraId="2B1B01C0" w14:textId="51870C4C"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Our staff governors are elected by our staff members. Again, we are seeking to harness the knowledge of our colleagues who are members of our Race Inclusion Network, Enabled Network, and other </w:t>
      </w:r>
      <w:r w:rsidR="00273A30">
        <w:rPr>
          <w:rFonts w:ascii="Arial" w:eastAsia="Calibri" w:hAnsi="Arial" w:cs="Arial"/>
        </w:rPr>
        <w:t>S</w:t>
      </w:r>
      <w:r w:rsidRPr="00DC5DEB">
        <w:rPr>
          <w:rFonts w:ascii="Arial" w:eastAsia="Calibri" w:hAnsi="Arial" w:cs="Arial"/>
        </w:rPr>
        <w:t xml:space="preserve">taff </w:t>
      </w:r>
      <w:r w:rsidR="00273A30">
        <w:rPr>
          <w:rFonts w:ascii="Arial" w:eastAsia="Calibri" w:hAnsi="Arial" w:cs="Arial"/>
        </w:rPr>
        <w:t>N</w:t>
      </w:r>
      <w:r w:rsidRPr="00DC5DEB">
        <w:rPr>
          <w:rFonts w:ascii="Arial" w:eastAsia="Calibri" w:hAnsi="Arial" w:cs="Arial"/>
        </w:rPr>
        <w:t>etworks, by encouraging them to consider standing for election in 2023.</w:t>
      </w:r>
    </w:p>
    <w:p w14:paraId="461EF758"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It is important our Council of Governors is reflective of the communities they serve and the staff they represent, and we make every effort to consider the diversity of the towns where we deliver services. We remain cognisant of the need to encourage greater representation of culturally diverse and challenged sectors and shall be working closely with those groups in the months to come. </w:t>
      </w:r>
    </w:p>
    <w:p w14:paraId="2D03C795" w14:textId="77777777" w:rsidR="00DC5DEB" w:rsidRDefault="00DC5DEB" w:rsidP="00DC5DEB">
      <w:pPr>
        <w:spacing w:after="200" w:line="276" w:lineRule="auto"/>
        <w:rPr>
          <w:rFonts w:ascii="Arial" w:eastAsia="Calibri" w:hAnsi="Arial" w:cs="Arial"/>
          <w:bCs/>
          <w:color w:val="FF0000"/>
        </w:rPr>
      </w:pPr>
    </w:p>
    <w:p w14:paraId="3ACC3E49" w14:textId="487E57ED" w:rsidR="005D533E" w:rsidRDefault="005D533E">
      <w:pPr>
        <w:rPr>
          <w:rFonts w:ascii="Arial" w:eastAsia="Calibri" w:hAnsi="Arial" w:cs="Arial"/>
          <w:bCs/>
          <w:color w:val="FF0000"/>
        </w:rPr>
      </w:pPr>
      <w:r>
        <w:rPr>
          <w:rFonts w:ascii="Arial" w:eastAsia="Calibri" w:hAnsi="Arial" w:cs="Arial"/>
          <w:bCs/>
          <w:color w:val="FF0000"/>
        </w:rPr>
        <w:br w:type="page"/>
      </w:r>
    </w:p>
    <w:p w14:paraId="050C6617" w14:textId="77777777" w:rsidR="00DC5DEB" w:rsidRPr="005D533E" w:rsidRDefault="00DC5DEB" w:rsidP="005D533E">
      <w:pPr>
        <w:pStyle w:val="Heading2"/>
        <w:rPr>
          <w:rFonts w:ascii="Arial" w:eastAsia="Calibri" w:hAnsi="Arial" w:cs="Arial"/>
          <w:b/>
          <w:bCs/>
          <w:color w:val="auto"/>
          <w:sz w:val="32"/>
          <w:szCs w:val="32"/>
        </w:rPr>
      </w:pPr>
      <w:r w:rsidRPr="005D533E">
        <w:rPr>
          <w:rFonts w:ascii="Arial" w:eastAsia="Calibri" w:hAnsi="Arial" w:cs="Arial"/>
          <w:b/>
          <w:bCs/>
          <w:color w:val="auto"/>
          <w:sz w:val="32"/>
          <w:szCs w:val="32"/>
        </w:rPr>
        <w:lastRenderedPageBreak/>
        <w:t>Local demographics</w:t>
      </w:r>
    </w:p>
    <w:p w14:paraId="47B5345B" w14:textId="77777777" w:rsidR="00DC5DEB" w:rsidRPr="00DC5DEB" w:rsidRDefault="00DC5DEB" w:rsidP="005D533E">
      <w:pPr>
        <w:spacing w:line="276" w:lineRule="auto"/>
        <w:rPr>
          <w:rFonts w:ascii="Arial" w:hAnsi="Arial" w:cs="Arial"/>
        </w:rPr>
      </w:pPr>
    </w:p>
    <w:p w14:paraId="0DA66326" w14:textId="77777777" w:rsidR="00DC5DEB" w:rsidRPr="00DC5DEB" w:rsidRDefault="00DC5DEB" w:rsidP="00DC5DEB">
      <w:pPr>
        <w:spacing w:after="200" w:line="276" w:lineRule="auto"/>
        <w:rPr>
          <w:rFonts w:ascii="Arial" w:hAnsi="Arial" w:cs="Arial"/>
        </w:rPr>
      </w:pPr>
      <w:r w:rsidRPr="00DC5DEB">
        <w:rPr>
          <w:rFonts w:ascii="Arial" w:hAnsi="Arial" w:cs="Arial"/>
        </w:rPr>
        <w:t>Based on 2019 ONS income deprivation mapping.</w:t>
      </w:r>
    </w:p>
    <w:p w14:paraId="43366559" w14:textId="77777777" w:rsidR="00DC5DEB" w:rsidRPr="00DC5DEB" w:rsidRDefault="00DC5DEB" w:rsidP="00DC5DEB">
      <w:pPr>
        <w:spacing w:after="200" w:line="276" w:lineRule="auto"/>
        <w:rPr>
          <w:rFonts w:ascii="Arial" w:hAnsi="Arial" w:cs="Arial"/>
        </w:rPr>
      </w:pPr>
      <w:r w:rsidRPr="00DC5DEB">
        <w:rPr>
          <w:rFonts w:ascii="Arial" w:hAnsi="Arial" w:cs="Arial"/>
        </w:rPr>
        <w:t>In Halton 18.5% of the population was defined as income deprived in 2019, and the authority is the 31</w:t>
      </w:r>
      <w:r w:rsidRPr="00DC5DEB">
        <w:rPr>
          <w:rFonts w:ascii="Arial" w:hAnsi="Arial" w:cs="Arial"/>
          <w:vertAlign w:val="superscript"/>
        </w:rPr>
        <w:t>st</w:t>
      </w:r>
      <w:r w:rsidRPr="00DC5DEB">
        <w:rPr>
          <w:rFonts w:ascii="Arial" w:hAnsi="Arial" w:cs="Arial"/>
        </w:rPr>
        <w:t xml:space="preserve"> most income deprived local authority in England:</w:t>
      </w:r>
    </w:p>
    <w:p w14:paraId="18DAD82F" w14:textId="77777777" w:rsidR="00DC5DEB" w:rsidRPr="00DC5DEB" w:rsidRDefault="00DC5DEB" w:rsidP="00613720">
      <w:pPr>
        <w:widowControl w:val="0"/>
        <w:numPr>
          <w:ilvl w:val="0"/>
          <w:numId w:val="25"/>
        </w:numPr>
        <w:spacing w:after="200" w:line="276" w:lineRule="auto"/>
        <w:rPr>
          <w:rFonts w:ascii="Arial" w:hAnsi="Arial" w:cs="Arial"/>
        </w:rPr>
      </w:pPr>
      <w:r w:rsidRPr="00DC5DEB">
        <w:rPr>
          <w:rFonts w:ascii="Arial" w:hAnsi="Arial" w:cs="Arial"/>
        </w:rPr>
        <w:t>35 of the 70 neighbourhoods in Halton are in the 20% most deprived in England.</w:t>
      </w:r>
    </w:p>
    <w:p w14:paraId="1EA4362D" w14:textId="77777777" w:rsidR="00DC5DEB" w:rsidRPr="00DC5DEB" w:rsidRDefault="00DC5DEB" w:rsidP="00613720">
      <w:pPr>
        <w:widowControl w:val="0"/>
        <w:numPr>
          <w:ilvl w:val="0"/>
          <w:numId w:val="25"/>
        </w:numPr>
        <w:spacing w:after="200" w:line="276" w:lineRule="auto"/>
        <w:rPr>
          <w:rFonts w:ascii="Arial" w:hAnsi="Arial" w:cs="Arial"/>
        </w:rPr>
      </w:pPr>
      <w:r w:rsidRPr="00DC5DEB">
        <w:rPr>
          <w:rFonts w:ascii="Arial" w:hAnsi="Arial" w:cs="Arial"/>
        </w:rPr>
        <w:t xml:space="preserve">12 of the 79 neighbourhoods in Halton are in the 20% least deprived in </w:t>
      </w:r>
      <w:proofErr w:type="gramStart"/>
      <w:r w:rsidRPr="00DC5DEB">
        <w:rPr>
          <w:rFonts w:ascii="Arial" w:hAnsi="Arial" w:cs="Arial"/>
        </w:rPr>
        <w:t>England</w:t>
      </w:r>
      <w:proofErr w:type="gramEnd"/>
    </w:p>
    <w:p w14:paraId="1CBF318B" w14:textId="77777777"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t xml:space="preserve">Figure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Figure \* ARABIC </w:instrText>
      </w:r>
      <w:r w:rsidRPr="00DC5DEB">
        <w:rPr>
          <w:b/>
          <w:bCs/>
          <w:i/>
          <w:iCs/>
          <w:color w:val="44546A" w:themeColor="text2"/>
          <w:sz w:val="18"/>
          <w:szCs w:val="18"/>
        </w:rPr>
        <w:fldChar w:fldCharType="separate"/>
      </w:r>
      <w:r w:rsidRPr="00DC5DEB">
        <w:rPr>
          <w:b/>
          <w:bCs/>
          <w:i/>
          <w:iCs/>
          <w:noProof/>
          <w:color w:val="44546A" w:themeColor="text2"/>
          <w:sz w:val="18"/>
          <w:szCs w:val="18"/>
        </w:rPr>
        <w:t>8</w:t>
      </w:r>
      <w:r w:rsidRPr="00DC5DEB">
        <w:rPr>
          <w:b/>
          <w:bCs/>
          <w:i/>
          <w:iCs/>
          <w:color w:val="44546A" w:themeColor="text2"/>
          <w:sz w:val="18"/>
          <w:szCs w:val="18"/>
        </w:rPr>
        <w:fldChar w:fldCharType="end"/>
      </w:r>
      <w:r w:rsidRPr="00DC5DEB">
        <w:rPr>
          <w:b/>
          <w:bCs/>
          <w:i/>
          <w:iCs/>
          <w:color w:val="44546A" w:themeColor="text2"/>
          <w:sz w:val="18"/>
          <w:szCs w:val="18"/>
        </w:rPr>
        <w:t xml:space="preserve">: Showing a map of socio-economic deprivation in </w:t>
      </w:r>
      <w:proofErr w:type="gramStart"/>
      <w:r w:rsidRPr="00DC5DEB">
        <w:rPr>
          <w:b/>
          <w:bCs/>
          <w:i/>
          <w:iCs/>
          <w:color w:val="44546A" w:themeColor="text2"/>
          <w:sz w:val="18"/>
          <w:szCs w:val="18"/>
        </w:rPr>
        <w:t>Halton</w:t>
      </w:r>
      <w:proofErr w:type="gramEnd"/>
    </w:p>
    <w:p w14:paraId="6DDC6920" w14:textId="77777777" w:rsidR="00DC5DEB" w:rsidRPr="00DC5DEB" w:rsidRDefault="00DC5DEB" w:rsidP="00DC5DEB">
      <w:pPr>
        <w:spacing w:after="200" w:line="276" w:lineRule="auto"/>
        <w:rPr>
          <w:rFonts w:ascii="Arial" w:hAnsi="Arial" w:cs="Arial"/>
          <w:sz w:val="22"/>
        </w:rPr>
      </w:pPr>
      <w:r w:rsidRPr="00DC5DEB">
        <w:rPr>
          <w:rFonts w:ascii="Arial" w:hAnsi="Arial" w:cs="Arial"/>
          <w:noProof/>
          <w:sz w:val="22"/>
        </w:rPr>
        <w:drawing>
          <wp:inline distT="0" distB="0" distL="0" distR="0" wp14:anchorId="7004349D" wp14:editId="6C636C49">
            <wp:extent cx="5726430" cy="4370705"/>
            <wp:effectExtent l="0" t="0" r="7620" b="0"/>
            <wp:docPr id="189158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430" cy="4370705"/>
                    </a:xfrm>
                    <a:prstGeom prst="rect">
                      <a:avLst/>
                    </a:prstGeom>
                    <a:noFill/>
                    <a:ln>
                      <a:noFill/>
                    </a:ln>
                  </pic:spPr>
                </pic:pic>
              </a:graphicData>
            </a:graphic>
          </wp:inline>
        </w:drawing>
      </w:r>
    </w:p>
    <w:p w14:paraId="3BB9E357" w14:textId="77777777" w:rsidR="00DC5DEB" w:rsidRPr="00DC5DEB" w:rsidRDefault="00DC5DEB" w:rsidP="00DC5DEB">
      <w:pPr>
        <w:spacing w:after="200" w:line="276" w:lineRule="auto"/>
        <w:rPr>
          <w:rFonts w:ascii="Arial" w:hAnsi="Arial" w:cs="Arial"/>
        </w:rPr>
      </w:pPr>
    </w:p>
    <w:p w14:paraId="65535E0A" w14:textId="77777777" w:rsidR="00DC5DEB" w:rsidRPr="00DC5DEB" w:rsidRDefault="00DC5DEB" w:rsidP="00DC5DEB">
      <w:pPr>
        <w:spacing w:after="200" w:line="276" w:lineRule="auto"/>
        <w:rPr>
          <w:rFonts w:ascii="Arial" w:hAnsi="Arial" w:cs="Arial"/>
        </w:rPr>
      </w:pPr>
    </w:p>
    <w:p w14:paraId="4A4B92E1" w14:textId="77777777" w:rsidR="00DC5DEB" w:rsidRPr="00DC5DEB" w:rsidRDefault="00DC5DEB" w:rsidP="00DC5DEB">
      <w:pPr>
        <w:spacing w:after="200" w:line="276" w:lineRule="auto"/>
        <w:rPr>
          <w:rFonts w:ascii="Arial" w:hAnsi="Arial" w:cs="Arial"/>
        </w:rPr>
      </w:pPr>
    </w:p>
    <w:p w14:paraId="504E9522" w14:textId="77777777" w:rsidR="00DC5DEB" w:rsidRPr="00DC5DEB" w:rsidRDefault="00DC5DEB" w:rsidP="00DC5DEB">
      <w:pPr>
        <w:spacing w:after="200" w:line="276" w:lineRule="auto"/>
        <w:rPr>
          <w:rFonts w:ascii="Arial" w:hAnsi="Arial" w:cs="Arial"/>
        </w:rPr>
      </w:pPr>
    </w:p>
    <w:p w14:paraId="71BC198F" w14:textId="77777777" w:rsidR="00DC5DEB" w:rsidRPr="00DC5DEB" w:rsidRDefault="00DC5DEB" w:rsidP="00DC5DEB">
      <w:pPr>
        <w:spacing w:after="200" w:line="276" w:lineRule="auto"/>
        <w:rPr>
          <w:rFonts w:ascii="Arial" w:hAnsi="Arial" w:cs="Arial"/>
        </w:rPr>
      </w:pPr>
      <w:r w:rsidRPr="00DC5DEB">
        <w:rPr>
          <w:rFonts w:ascii="Arial" w:hAnsi="Arial" w:cs="Arial"/>
        </w:rPr>
        <w:lastRenderedPageBreak/>
        <w:t>In Warrington 10.9% of the population was defined as income deprived in 2019, and the local authority was ranked 153</w:t>
      </w:r>
      <w:r w:rsidRPr="00DC5DEB">
        <w:rPr>
          <w:rFonts w:ascii="Arial" w:hAnsi="Arial" w:cs="Arial"/>
          <w:vertAlign w:val="superscript"/>
        </w:rPr>
        <w:t>rd</w:t>
      </w:r>
      <w:r w:rsidRPr="00DC5DEB">
        <w:rPr>
          <w:rFonts w:ascii="Arial" w:hAnsi="Arial" w:cs="Arial"/>
        </w:rPr>
        <w:t xml:space="preserve"> most deprived in England (out of 316 local authorities:</w:t>
      </w:r>
    </w:p>
    <w:p w14:paraId="582D657B" w14:textId="77777777" w:rsidR="00DC5DEB" w:rsidRPr="00DC5DEB" w:rsidRDefault="00DC5DEB" w:rsidP="00613720">
      <w:pPr>
        <w:widowControl w:val="0"/>
        <w:numPr>
          <w:ilvl w:val="0"/>
          <w:numId w:val="26"/>
        </w:numPr>
        <w:spacing w:after="200" w:line="276" w:lineRule="auto"/>
        <w:rPr>
          <w:rFonts w:ascii="Arial" w:hAnsi="Arial" w:cs="Arial"/>
        </w:rPr>
      </w:pPr>
      <w:r w:rsidRPr="00DC5DEB">
        <w:rPr>
          <w:rFonts w:ascii="Arial" w:hAnsi="Arial" w:cs="Arial"/>
        </w:rPr>
        <w:t>22 of the 127 neighbourhoods in Warrington were ranked in the 20% most deprived in England.</w:t>
      </w:r>
    </w:p>
    <w:p w14:paraId="609AF420" w14:textId="77777777" w:rsidR="00DC5DEB" w:rsidRPr="00DC5DEB" w:rsidRDefault="00DC5DEB" w:rsidP="00613720">
      <w:pPr>
        <w:widowControl w:val="0"/>
        <w:numPr>
          <w:ilvl w:val="0"/>
          <w:numId w:val="26"/>
        </w:numPr>
        <w:spacing w:after="200" w:line="276" w:lineRule="auto"/>
        <w:rPr>
          <w:rFonts w:ascii="Arial" w:hAnsi="Arial" w:cs="Arial"/>
        </w:rPr>
      </w:pPr>
      <w:r w:rsidRPr="00DC5DEB">
        <w:rPr>
          <w:rFonts w:ascii="Arial" w:hAnsi="Arial" w:cs="Arial"/>
        </w:rPr>
        <w:t>40 of the 127 neighbourhoods were ranked in the 20% least deprived in England.</w:t>
      </w:r>
    </w:p>
    <w:p w14:paraId="339464AA" w14:textId="77777777"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t xml:space="preserve">Figure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Figure \* ARABIC </w:instrText>
      </w:r>
      <w:r w:rsidRPr="00DC5DEB">
        <w:rPr>
          <w:b/>
          <w:bCs/>
          <w:i/>
          <w:iCs/>
          <w:color w:val="44546A" w:themeColor="text2"/>
          <w:sz w:val="18"/>
          <w:szCs w:val="18"/>
        </w:rPr>
        <w:fldChar w:fldCharType="separate"/>
      </w:r>
      <w:r w:rsidRPr="00DC5DEB">
        <w:rPr>
          <w:b/>
          <w:bCs/>
          <w:i/>
          <w:iCs/>
          <w:noProof/>
          <w:color w:val="44546A" w:themeColor="text2"/>
          <w:sz w:val="18"/>
          <w:szCs w:val="18"/>
        </w:rPr>
        <w:t>9</w:t>
      </w:r>
      <w:r w:rsidRPr="00DC5DEB">
        <w:rPr>
          <w:b/>
          <w:bCs/>
          <w:i/>
          <w:iCs/>
          <w:color w:val="44546A" w:themeColor="text2"/>
          <w:sz w:val="18"/>
          <w:szCs w:val="18"/>
        </w:rPr>
        <w:fldChar w:fldCharType="end"/>
      </w:r>
      <w:r w:rsidRPr="00DC5DEB">
        <w:rPr>
          <w:b/>
          <w:bCs/>
          <w:i/>
          <w:iCs/>
          <w:color w:val="44546A" w:themeColor="text2"/>
          <w:sz w:val="18"/>
          <w:szCs w:val="18"/>
        </w:rPr>
        <w:t xml:space="preserve">: Showing a map of socio-economic deprivation in </w:t>
      </w:r>
      <w:proofErr w:type="gramStart"/>
      <w:r w:rsidRPr="00DC5DEB">
        <w:rPr>
          <w:b/>
          <w:bCs/>
          <w:i/>
          <w:iCs/>
          <w:color w:val="44546A" w:themeColor="text2"/>
          <w:sz w:val="18"/>
          <w:szCs w:val="18"/>
        </w:rPr>
        <w:t>Warrington</w:t>
      </w:r>
      <w:proofErr w:type="gramEnd"/>
    </w:p>
    <w:p w14:paraId="5EE69CF5" w14:textId="77777777" w:rsidR="00DC5DEB" w:rsidRPr="00DC5DEB" w:rsidRDefault="00DC5DEB" w:rsidP="00DC5DEB">
      <w:pPr>
        <w:spacing w:after="200" w:line="276" w:lineRule="auto"/>
        <w:rPr>
          <w:rFonts w:ascii="Arial" w:hAnsi="Arial" w:cs="Arial"/>
          <w:sz w:val="22"/>
        </w:rPr>
      </w:pPr>
      <w:r w:rsidRPr="00DC5DEB">
        <w:rPr>
          <w:rFonts w:ascii="Arial" w:hAnsi="Arial" w:cs="Arial"/>
          <w:noProof/>
          <w:sz w:val="22"/>
        </w:rPr>
        <w:drawing>
          <wp:inline distT="0" distB="0" distL="0" distR="0" wp14:anchorId="3D3E1319" wp14:editId="116F7330">
            <wp:extent cx="5725160" cy="4174490"/>
            <wp:effectExtent l="0" t="0" r="8890" b="0"/>
            <wp:docPr id="1334452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160" cy="4174490"/>
                    </a:xfrm>
                    <a:prstGeom prst="rect">
                      <a:avLst/>
                    </a:prstGeom>
                    <a:noFill/>
                    <a:ln>
                      <a:noFill/>
                    </a:ln>
                  </pic:spPr>
                </pic:pic>
              </a:graphicData>
            </a:graphic>
          </wp:inline>
        </w:drawing>
      </w:r>
    </w:p>
    <w:p w14:paraId="50203C9E" w14:textId="77777777" w:rsidR="00DC5DEB" w:rsidRPr="00DC5DEB" w:rsidRDefault="00DC5DEB" w:rsidP="00DC5DEB">
      <w:pPr>
        <w:spacing w:after="200" w:line="276" w:lineRule="auto"/>
        <w:rPr>
          <w:rFonts w:ascii="Arial" w:hAnsi="Arial" w:cs="Arial"/>
          <w:sz w:val="22"/>
        </w:rPr>
      </w:pPr>
    </w:p>
    <w:p w14:paraId="7FC25C86" w14:textId="77777777" w:rsidR="00DC5DEB" w:rsidRPr="00DC5DEB" w:rsidRDefault="00DC5DEB" w:rsidP="00DC5DEB">
      <w:pPr>
        <w:spacing w:after="200" w:line="276" w:lineRule="auto"/>
        <w:rPr>
          <w:rFonts w:ascii="Arial" w:hAnsi="Arial" w:cs="Arial"/>
          <w:sz w:val="22"/>
        </w:rPr>
      </w:pPr>
    </w:p>
    <w:p w14:paraId="5E648CCB" w14:textId="77777777" w:rsidR="00DC5DEB" w:rsidRPr="00DC5DEB" w:rsidRDefault="00DC5DEB" w:rsidP="00DC5DEB">
      <w:pPr>
        <w:spacing w:after="200" w:line="276" w:lineRule="auto"/>
        <w:rPr>
          <w:rFonts w:ascii="Arial" w:hAnsi="Arial" w:cs="Arial"/>
          <w:sz w:val="22"/>
        </w:rPr>
      </w:pPr>
    </w:p>
    <w:p w14:paraId="527A3B5C" w14:textId="77777777" w:rsidR="00DC5DEB" w:rsidRPr="00DC5DEB" w:rsidRDefault="00DC5DEB" w:rsidP="00DC5DEB">
      <w:pPr>
        <w:spacing w:after="200" w:line="276" w:lineRule="auto"/>
        <w:rPr>
          <w:rFonts w:ascii="Arial" w:hAnsi="Arial" w:cs="Arial"/>
          <w:sz w:val="22"/>
        </w:rPr>
      </w:pPr>
    </w:p>
    <w:p w14:paraId="36441CAD" w14:textId="77777777" w:rsidR="00DC5DEB" w:rsidRPr="00DC5DEB" w:rsidRDefault="00DC5DEB" w:rsidP="00DC5DEB">
      <w:pPr>
        <w:spacing w:after="200" w:line="276" w:lineRule="auto"/>
        <w:rPr>
          <w:rFonts w:ascii="Arial" w:hAnsi="Arial" w:cs="Arial"/>
          <w:sz w:val="22"/>
        </w:rPr>
      </w:pPr>
    </w:p>
    <w:p w14:paraId="6E0CF408" w14:textId="77777777" w:rsidR="00DC5DEB" w:rsidRPr="00DC5DEB" w:rsidRDefault="00DC5DEB" w:rsidP="00DC5DEB">
      <w:pPr>
        <w:spacing w:after="200" w:line="276" w:lineRule="auto"/>
        <w:rPr>
          <w:rFonts w:ascii="Arial" w:hAnsi="Arial" w:cs="Arial"/>
          <w:sz w:val="22"/>
        </w:rPr>
      </w:pPr>
    </w:p>
    <w:p w14:paraId="01FAD949" w14:textId="77777777" w:rsidR="00DC5DEB" w:rsidRPr="00DC5DEB" w:rsidRDefault="00DC5DEB" w:rsidP="00DC5DEB">
      <w:pPr>
        <w:spacing w:after="200" w:line="276" w:lineRule="auto"/>
        <w:rPr>
          <w:rFonts w:ascii="Arial" w:hAnsi="Arial" w:cs="Arial"/>
          <w:sz w:val="22"/>
        </w:rPr>
      </w:pPr>
    </w:p>
    <w:p w14:paraId="0F6E7B19"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Population Data Halton:</w:t>
      </w:r>
    </w:p>
    <w:p w14:paraId="1C751CB1" w14:textId="77777777" w:rsidR="00DC5DEB" w:rsidRPr="00DC5DEB" w:rsidRDefault="00DC5DEB" w:rsidP="005D533E">
      <w:pPr>
        <w:rPr>
          <w:rFonts w:ascii="Arial" w:hAnsi="Arial" w:cs="Arial"/>
          <w:bCs/>
        </w:rPr>
      </w:pPr>
    </w:p>
    <w:p w14:paraId="53DA7C08" w14:textId="77777777" w:rsidR="00DC5DEB" w:rsidRPr="00DC5DEB" w:rsidRDefault="00DC5DEB" w:rsidP="00DC5DEB">
      <w:pPr>
        <w:spacing w:after="200" w:line="276" w:lineRule="auto"/>
        <w:rPr>
          <w:rFonts w:ascii="Arial" w:hAnsi="Arial" w:cs="Arial"/>
          <w:bCs/>
        </w:rPr>
      </w:pPr>
      <w:r w:rsidRPr="00DC5DEB">
        <w:rPr>
          <w:rFonts w:ascii="Arial" w:hAnsi="Arial" w:cs="Arial"/>
          <w:bCs/>
        </w:rPr>
        <w:t>Census 2021 data tells us that:</w:t>
      </w:r>
    </w:p>
    <w:p w14:paraId="7FD50E8D"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The Halton population is 128,478.</w:t>
      </w:r>
    </w:p>
    <w:p w14:paraId="2B9C3AA6"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51% are female, and 49% male.</w:t>
      </w:r>
    </w:p>
    <w:p w14:paraId="2382BCDC"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19% of the population were under 16, a further 4.3% under 20, and 19.7% were aged 65 or over.</w:t>
      </w:r>
    </w:p>
    <w:p w14:paraId="6994137E"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42% were married or in a civil partnership.</w:t>
      </w:r>
    </w:p>
    <w:p w14:paraId="70BCC53A"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96.5% were white, and 3.5% from ethnically diverse heritages.</w:t>
      </w:r>
    </w:p>
    <w:p w14:paraId="14E736F6"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3.0% identified with a non-UK national identity solely.</w:t>
      </w:r>
    </w:p>
    <w:p w14:paraId="05343CA2"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58.6% identified as Christian, with 1.6% identifying with other religions.</w:t>
      </w:r>
    </w:p>
    <w:p w14:paraId="4006CE58"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95.2% were UK born, with 1.8% identifying as born outside Europe, the majority in the Middle East or Asia.</w:t>
      </w:r>
    </w:p>
    <w:p w14:paraId="6026E859"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0.4% of households had no adult residents with English as a first language, and a further 1.7% of households with no residents with English as a first language.</w:t>
      </w:r>
    </w:p>
    <w:p w14:paraId="4FAC8B21"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55.1% were employed, with 2.7% unemployed, 22.1% retired, 3.8% students, and 14.5% economically inactive due to disability/ill health, caring responsibilities, or other reasons.</w:t>
      </w:r>
    </w:p>
    <w:p w14:paraId="296240F0"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2.6% identified with diverse sexual identities.</w:t>
      </w:r>
    </w:p>
    <w:p w14:paraId="396209C2"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208 residents identified as trans, non-binary or another gender identity.</w:t>
      </w:r>
    </w:p>
    <w:p w14:paraId="011D37C3"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10.7% identified as disabled under the legal definition of such, a total of 13,770 residents.</w:t>
      </w:r>
    </w:p>
    <w:p w14:paraId="58F0F6F9"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6.6% of residents provided 20 or more hours of unpaid care for a loved one.</w:t>
      </w:r>
    </w:p>
    <w:p w14:paraId="2F3FA512"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5,000 residents identified as an armed forces veteran or service leaver having served in the regulars and/or reservist forces.</w:t>
      </w:r>
    </w:p>
    <w:p w14:paraId="37AC7716" w14:textId="77777777" w:rsidR="00DC5DEB" w:rsidRPr="00DC5DEB" w:rsidRDefault="00DC5DEB" w:rsidP="00DC5DEB">
      <w:pPr>
        <w:widowControl w:val="0"/>
        <w:spacing w:after="200" w:line="276" w:lineRule="auto"/>
        <w:ind w:left="720"/>
        <w:rPr>
          <w:rFonts w:ascii="Arial" w:hAnsi="Arial" w:cs="Arial"/>
          <w:bCs/>
        </w:rPr>
      </w:pPr>
    </w:p>
    <w:p w14:paraId="6E614EC5" w14:textId="77777777" w:rsidR="00DC5DEB" w:rsidRPr="00DC5DEB" w:rsidRDefault="00DC5DEB" w:rsidP="00DC5DEB">
      <w:pPr>
        <w:spacing w:before="120" w:after="120"/>
        <w:rPr>
          <w:rFonts w:ascii="Arial" w:hAnsi="Arial" w:cs="Arial"/>
          <w:bCs/>
        </w:rPr>
      </w:pPr>
      <w:r w:rsidRPr="00DC5DEB">
        <w:rPr>
          <w:rFonts w:ascii="Arial" w:hAnsi="Arial" w:cs="Arial"/>
          <w:bCs/>
        </w:rPr>
        <w:object w:dxaOrig="1518" w:dyaOrig="989" w14:anchorId="0F9B7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pt" o:ole="">
            <v:imagedata r:id="rId34" o:title=""/>
          </v:shape>
          <o:OLEObject Type="Embed" ProgID="AcroExch.Document.DC" ShapeID="_x0000_i1025" DrawAspect="Icon" ObjectID="_1768977607" r:id="rId35"/>
        </w:object>
      </w:r>
    </w:p>
    <w:p w14:paraId="2617DC38" w14:textId="77777777" w:rsidR="00DC5DEB" w:rsidRPr="00DC5DEB" w:rsidRDefault="00DC5DEB" w:rsidP="00DC5DEB">
      <w:pPr>
        <w:spacing w:before="120" w:after="120"/>
        <w:rPr>
          <w:rFonts w:ascii="Arial" w:hAnsi="Arial" w:cs="Arial"/>
          <w:bCs/>
        </w:rPr>
      </w:pPr>
    </w:p>
    <w:p w14:paraId="7C682589" w14:textId="77777777" w:rsidR="00DC5DEB" w:rsidRPr="00DC5DEB" w:rsidRDefault="00DC5DEB" w:rsidP="00DC5DEB">
      <w:pPr>
        <w:spacing w:after="200" w:line="276" w:lineRule="auto"/>
        <w:rPr>
          <w:rFonts w:ascii="Arial" w:hAnsi="Arial" w:cs="Arial"/>
          <w:bCs/>
        </w:rPr>
      </w:pPr>
      <w:r w:rsidRPr="00DC5DEB">
        <w:rPr>
          <w:rFonts w:ascii="Arial" w:hAnsi="Arial" w:cs="Arial"/>
          <w:bCs/>
        </w:rPr>
        <w:lastRenderedPageBreak/>
        <w:t>The public health profile for Halton shows inequality in:</w:t>
      </w:r>
    </w:p>
    <w:p w14:paraId="4274E6C4"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Life expectancy at birth.</w:t>
      </w:r>
    </w:p>
    <w:p w14:paraId="19C5B98F"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Under 75s mortality rate for cardiovascular disease.</w:t>
      </w:r>
    </w:p>
    <w:p w14:paraId="516C59F2"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Emergency emissions for self-harm.</w:t>
      </w:r>
    </w:p>
    <w:p w14:paraId="44C37F31"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Hip fractures in the over 65s.</w:t>
      </w:r>
    </w:p>
    <w:p w14:paraId="1AF35252"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Alcohol concerns.</w:t>
      </w:r>
    </w:p>
    <w:p w14:paraId="03A9CD43"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Obesity.</w:t>
      </w:r>
    </w:p>
    <w:p w14:paraId="24344308"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Teenage conception.</w:t>
      </w:r>
    </w:p>
    <w:p w14:paraId="03FC4C86"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Smoking during pregnancy.</w:t>
      </w:r>
    </w:p>
    <w:p w14:paraId="01105027" w14:textId="77777777" w:rsidR="00DC5DEB" w:rsidRPr="00DC5DEB" w:rsidRDefault="00DC5DEB" w:rsidP="00613720">
      <w:pPr>
        <w:widowControl w:val="0"/>
        <w:numPr>
          <w:ilvl w:val="0"/>
          <w:numId w:val="28"/>
        </w:numPr>
        <w:spacing w:after="200" w:line="276" w:lineRule="auto"/>
        <w:rPr>
          <w:rFonts w:ascii="Arial" w:hAnsi="Arial" w:cs="Arial"/>
          <w:bCs/>
        </w:rPr>
      </w:pPr>
      <w:r w:rsidRPr="00DC5DEB">
        <w:rPr>
          <w:rFonts w:ascii="Arial" w:hAnsi="Arial" w:cs="Arial"/>
          <w:bCs/>
        </w:rPr>
        <w:t>Breastfeeding rates.</w:t>
      </w:r>
    </w:p>
    <w:p w14:paraId="440C4779" w14:textId="77777777" w:rsidR="00DC5DEB" w:rsidRPr="00DC5DEB" w:rsidRDefault="00230F55" w:rsidP="00DC5DEB">
      <w:pPr>
        <w:spacing w:after="200" w:line="276" w:lineRule="auto"/>
        <w:rPr>
          <w:rFonts w:ascii="Arial" w:hAnsi="Arial" w:cs="Arial"/>
          <w:bCs/>
        </w:rPr>
      </w:pPr>
      <w:hyperlink r:id="rId36" w:anchor="page/1/gid/1938132701/pat/6/par/E12000002/ati/302/are/E06000006/yrr/1/cid/4/tbm/1" w:history="1">
        <w:r w:rsidR="00DC5DEB" w:rsidRPr="00DC5DEB">
          <w:rPr>
            <w:rFonts w:ascii="Arial" w:hAnsi="Arial" w:cs="Arial"/>
            <w:bCs/>
            <w:color w:val="0000FF"/>
            <w:u w:val="single"/>
          </w:rPr>
          <w:t>https://fingertips.phe.org.uk/profile/health-profiles/data#page/1/gid/1938132701/pat/6/par/E12000002/ati/302/are/E06000006/yrr/1/cid/4/tbm/1</w:t>
        </w:r>
      </w:hyperlink>
    </w:p>
    <w:p w14:paraId="261ED5B5" w14:textId="77777777" w:rsidR="00DC5DEB" w:rsidRPr="00DC5DEB" w:rsidRDefault="00DC5DEB" w:rsidP="00DC5DEB">
      <w:pPr>
        <w:spacing w:after="200" w:line="276" w:lineRule="auto"/>
        <w:rPr>
          <w:rFonts w:ascii="Arial" w:hAnsi="Arial" w:cs="Arial"/>
          <w:bCs/>
        </w:rPr>
      </w:pPr>
      <w:r w:rsidRPr="00DC5DEB">
        <w:rPr>
          <w:rFonts w:ascii="Arial" w:hAnsi="Arial" w:cs="Arial"/>
          <w:bCs/>
        </w:rPr>
        <w:t>The child health profile for Halton shows inequality in:</w:t>
      </w:r>
    </w:p>
    <w:p w14:paraId="07F9580D"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School readiness.</w:t>
      </w:r>
    </w:p>
    <w:p w14:paraId="03B38F4B"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Children in care.</w:t>
      </w:r>
    </w:p>
    <w:p w14:paraId="1A8CD5F0"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Obesity.</w:t>
      </w:r>
    </w:p>
    <w:p w14:paraId="27F819AD"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Dental decay.</w:t>
      </w:r>
    </w:p>
    <w:p w14:paraId="73FDD23E"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Teenage conception.</w:t>
      </w:r>
    </w:p>
    <w:p w14:paraId="6B7790E7"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Alcohol under 18s.</w:t>
      </w:r>
    </w:p>
    <w:p w14:paraId="64FEDBD6"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 xml:space="preserve">Substance misuse in </w:t>
      </w:r>
      <w:proofErr w:type="gramStart"/>
      <w:r w:rsidRPr="00DC5DEB">
        <w:rPr>
          <w:rFonts w:ascii="Arial" w:hAnsi="Arial" w:cs="Arial"/>
          <w:bCs/>
        </w:rPr>
        <w:t>15 to 24 year olds</w:t>
      </w:r>
      <w:proofErr w:type="gramEnd"/>
      <w:r w:rsidRPr="00DC5DEB">
        <w:rPr>
          <w:rFonts w:ascii="Arial" w:hAnsi="Arial" w:cs="Arial"/>
          <w:bCs/>
        </w:rPr>
        <w:t>.</w:t>
      </w:r>
    </w:p>
    <w:p w14:paraId="20448C91"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Smoking during pregnancy.</w:t>
      </w:r>
    </w:p>
    <w:p w14:paraId="00D158C4"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Breastfeeding.</w:t>
      </w:r>
    </w:p>
    <w:p w14:paraId="7A47129E"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Emergency admissions in under 4s (worst in country).</w:t>
      </w:r>
    </w:p>
    <w:p w14:paraId="13A2392E" w14:textId="77777777" w:rsidR="00DC5DEB" w:rsidRPr="00DC5DEB" w:rsidRDefault="00DC5DEB" w:rsidP="00613720">
      <w:pPr>
        <w:widowControl w:val="0"/>
        <w:numPr>
          <w:ilvl w:val="0"/>
          <w:numId w:val="29"/>
        </w:numPr>
        <w:spacing w:after="200" w:line="276" w:lineRule="auto"/>
        <w:rPr>
          <w:rFonts w:ascii="Arial" w:hAnsi="Arial" w:cs="Arial"/>
          <w:bCs/>
        </w:rPr>
      </w:pPr>
      <w:r w:rsidRPr="00DC5DEB">
        <w:rPr>
          <w:rFonts w:ascii="Arial" w:hAnsi="Arial" w:cs="Arial"/>
          <w:bCs/>
        </w:rPr>
        <w:t>Other hospital admissions in children and young people.</w:t>
      </w:r>
    </w:p>
    <w:p w14:paraId="51784971" w14:textId="77777777" w:rsidR="00DC5DEB" w:rsidRPr="00DC5DEB" w:rsidRDefault="00230F55" w:rsidP="00DC5DEB">
      <w:pPr>
        <w:spacing w:after="200" w:line="276" w:lineRule="auto"/>
        <w:rPr>
          <w:rFonts w:ascii="Arial" w:hAnsi="Arial" w:cs="Arial"/>
          <w:bCs/>
        </w:rPr>
      </w:pPr>
      <w:hyperlink r:id="rId37" w:anchor="page/1/gid/1938133228/pat/6/ati/402/are/E06000006/iid/92196/age/2/sex/4/cat/-1/ctp/-1/yrr/3/cid/4/tbm/1" w:history="1">
        <w:r w:rsidR="00DC5DEB" w:rsidRPr="00DC5DEB">
          <w:rPr>
            <w:rFonts w:ascii="Arial" w:hAnsi="Arial" w:cs="Arial"/>
            <w:bCs/>
            <w:color w:val="0000FF"/>
            <w:u w:val="single"/>
          </w:rPr>
          <w:t>https://fingertips.phe.org.uk/profile/child-health-profiles/data#page/1/gid/1938133228/pat/6/ati/402/are/E06000006/iid/92196/age/2/sex/4/cat/-1/ctp/-1/yrr/3/cid/4/tbm/1</w:t>
        </w:r>
      </w:hyperlink>
      <w:r w:rsidR="00DC5DEB" w:rsidRPr="00DC5DEB">
        <w:rPr>
          <w:rFonts w:ascii="Arial" w:hAnsi="Arial" w:cs="Arial"/>
          <w:bCs/>
        </w:rPr>
        <w:t xml:space="preserve"> </w:t>
      </w:r>
    </w:p>
    <w:p w14:paraId="1B54E908" w14:textId="77777777" w:rsidR="00DC5DEB" w:rsidRPr="005D533E" w:rsidRDefault="00DC5DEB" w:rsidP="005D533E">
      <w:pPr>
        <w:pStyle w:val="Heading2"/>
        <w:rPr>
          <w:rFonts w:ascii="Arial" w:hAnsi="Arial" w:cs="Arial"/>
          <w:b/>
          <w:bCs/>
          <w:color w:val="auto"/>
          <w:sz w:val="32"/>
          <w:szCs w:val="32"/>
        </w:rPr>
      </w:pPr>
      <w:r w:rsidRPr="005D533E">
        <w:rPr>
          <w:rFonts w:ascii="Arial" w:hAnsi="Arial" w:cs="Arial"/>
          <w:b/>
          <w:bCs/>
          <w:color w:val="auto"/>
          <w:sz w:val="32"/>
          <w:szCs w:val="32"/>
        </w:rPr>
        <w:lastRenderedPageBreak/>
        <w:t>Population Data Warrington:</w:t>
      </w:r>
    </w:p>
    <w:p w14:paraId="237C9367" w14:textId="77777777" w:rsidR="00DC5DEB" w:rsidRPr="00DC5DEB" w:rsidRDefault="00DC5DEB" w:rsidP="005D533E">
      <w:pPr>
        <w:rPr>
          <w:rFonts w:ascii="Arial" w:hAnsi="Arial" w:cs="Arial"/>
          <w:bCs/>
        </w:rPr>
      </w:pPr>
    </w:p>
    <w:p w14:paraId="7D2F926F" w14:textId="77777777" w:rsidR="00DC5DEB" w:rsidRPr="00DC5DEB" w:rsidRDefault="00DC5DEB" w:rsidP="00DC5DEB">
      <w:pPr>
        <w:spacing w:after="200" w:line="276" w:lineRule="auto"/>
        <w:rPr>
          <w:rFonts w:ascii="Arial" w:hAnsi="Arial" w:cs="Arial"/>
          <w:bCs/>
        </w:rPr>
      </w:pPr>
      <w:r w:rsidRPr="00DC5DEB">
        <w:rPr>
          <w:rFonts w:ascii="Arial" w:hAnsi="Arial" w:cs="Arial"/>
          <w:bCs/>
        </w:rPr>
        <w:t>Census 2021 data tells us that:</w:t>
      </w:r>
    </w:p>
    <w:p w14:paraId="2511991F"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The Warrington population is 210,974.</w:t>
      </w:r>
    </w:p>
    <w:p w14:paraId="2F2C0A36"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50.5% are female, and 49.5% male.</w:t>
      </w:r>
    </w:p>
    <w:p w14:paraId="47908C30"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18.1% of the population were under 16, a further 4.1% under 20, and 19.0% were aged 65 or over.</w:t>
      </w:r>
    </w:p>
    <w:p w14:paraId="0F5EEDB9"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46.9% were married or in a civil partnership.</w:t>
      </w:r>
    </w:p>
    <w:p w14:paraId="47D29558"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93.5% were white, and 6.5% from ethnically diverse heritages.</w:t>
      </w:r>
    </w:p>
    <w:p w14:paraId="74B82137"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5.8% identified with a non-UK national identity solely.</w:t>
      </w:r>
    </w:p>
    <w:p w14:paraId="56DF296C"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56.7% identified as Christian, with 3.4% identifying with other religions, the predominant being Muslim.</w:t>
      </w:r>
    </w:p>
    <w:p w14:paraId="4A450A8C"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90.6% were UK born, with 3.8% identifying as born outside Europe, the majority in the Middle East or Asia.</w:t>
      </w:r>
    </w:p>
    <w:p w14:paraId="55B26F6E"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0.8% of households had no adult residents with English as a first language, and a further 3.7% of households with no residents with English as a first language.</w:t>
      </w:r>
    </w:p>
    <w:p w14:paraId="3969AF3F"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58.3% were employed, with 2.3% unemployed, 23.1% retired, 3.6% students, and 10.7% economically inactive due to disability/ill health, caring responsibilities, or other reasons.</w:t>
      </w:r>
    </w:p>
    <w:p w14:paraId="2674C706"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2.5% identified with diverse sexual identities.</w:t>
      </w:r>
    </w:p>
    <w:p w14:paraId="6904016D"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402 residents identified as trans, non-binary or another gender identity.</w:t>
      </w:r>
    </w:p>
    <w:p w14:paraId="59B7A10A"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7.6% identified as disabled under the legal definition of such, a total of 16,091 residents.</w:t>
      </w:r>
    </w:p>
    <w:p w14:paraId="74A9F2CB"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3.6% of residents provided 20 or more hours of unpaid care for a loved one.</w:t>
      </w:r>
    </w:p>
    <w:p w14:paraId="36D440BF" w14:textId="77777777" w:rsidR="00DC5DEB" w:rsidRPr="00DC5DEB" w:rsidRDefault="00DC5DEB" w:rsidP="00613720">
      <w:pPr>
        <w:widowControl w:val="0"/>
        <w:numPr>
          <w:ilvl w:val="0"/>
          <w:numId w:val="27"/>
        </w:numPr>
        <w:spacing w:after="200" w:line="276" w:lineRule="auto"/>
        <w:rPr>
          <w:rFonts w:ascii="Arial" w:hAnsi="Arial" w:cs="Arial"/>
          <w:bCs/>
        </w:rPr>
      </w:pPr>
      <w:r w:rsidRPr="00DC5DEB">
        <w:rPr>
          <w:rFonts w:ascii="Arial" w:hAnsi="Arial" w:cs="Arial"/>
          <w:bCs/>
        </w:rPr>
        <w:t>6,875 residents identified as an armed forces veteran or service leaver having served in the regulars and/or reservist forces.</w:t>
      </w:r>
    </w:p>
    <w:p w14:paraId="07C4A18D" w14:textId="77777777" w:rsidR="00DC5DEB" w:rsidRPr="00DC5DEB" w:rsidRDefault="00DC5DEB" w:rsidP="00DC5DEB">
      <w:pPr>
        <w:spacing w:before="120" w:after="120"/>
        <w:rPr>
          <w:rFonts w:ascii="Arial" w:hAnsi="Arial" w:cs="Arial"/>
          <w:bCs/>
        </w:rPr>
      </w:pPr>
      <w:r w:rsidRPr="00DC5DEB">
        <w:rPr>
          <w:rFonts w:ascii="Arial" w:hAnsi="Arial" w:cs="Arial"/>
          <w:bCs/>
        </w:rPr>
        <w:object w:dxaOrig="1518" w:dyaOrig="989" w14:anchorId="59E8E19B">
          <v:shape id="_x0000_i1026" type="#_x0000_t75" style="width:76.5pt;height:49pt" o:ole="">
            <v:imagedata r:id="rId38" o:title=""/>
          </v:shape>
          <o:OLEObject Type="Embed" ProgID="AcroExch.Document.DC" ShapeID="_x0000_i1026" DrawAspect="Icon" ObjectID="_1768977608" r:id="rId39"/>
        </w:object>
      </w:r>
    </w:p>
    <w:p w14:paraId="1D76609D" w14:textId="77777777" w:rsidR="00DC5DEB" w:rsidRDefault="00DC5DEB" w:rsidP="00DC5DEB">
      <w:pPr>
        <w:spacing w:before="120" w:after="120"/>
        <w:rPr>
          <w:rFonts w:ascii="Arial" w:hAnsi="Arial" w:cs="Arial"/>
          <w:bCs/>
        </w:rPr>
      </w:pPr>
    </w:p>
    <w:p w14:paraId="5FA736C0" w14:textId="77777777" w:rsidR="005D533E" w:rsidRPr="00DC5DEB" w:rsidRDefault="005D533E" w:rsidP="00DC5DEB">
      <w:pPr>
        <w:spacing w:before="120" w:after="120"/>
        <w:rPr>
          <w:rFonts w:ascii="Arial" w:hAnsi="Arial" w:cs="Arial"/>
          <w:bCs/>
        </w:rPr>
      </w:pPr>
    </w:p>
    <w:p w14:paraId="616517F6" w14:textId="77777777" w:rsidR="00DC5DEB" w:rsidRPr="00DC5DEB" w:rsidRDefault="00DC5DEB" w:rsidP="00DC5DEB">
      <w:pPr>
        <w:spacing w:after="200" w:line="276" w:lineRule="auto"/>
        <w:rPr>
          <w:rFonts w:ascii="Arial" w:hAnsi="Arial" w:cs="Arial"/>
          <w:bCs/>
        </w:rPr>
      </w:pPr>
      <w:r w:rsidRPr="00DC5DEB">
        <w:rPr>
          <w:rFonts w:ascii="Arial" w:hAnsi="Arial" w:cs="Arial"/>
          <w:bCs/>
        </w:rPr>
        <w:lastRenderedPageBreak/>
        <w:t>Public health profile for Warrington shows inequality in:</w:t>
      </w:r>
    </w:p>
    <w:p w14:paraId="7E5529A8"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Life expectancy at birth for some groups.</w:t>
      </w:r>
    </w:p>
    <w:p w14:paraId="242C0473"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Under 75s mortality from cardiovascular disease.</w:t>
      </w:r>
    </w:p>
    <w:p w14:paraId="47B37157"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Emergency admissions for self-harm.</w:t>
      </w:r>
    </w:p>
    <w:p w14:paraId="4A0FEDF9"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Hip fractures in the under 65s.</w:t>
      </w:r>
    </w:p>
    <w:p w14:paraId="60293B5A"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Alcohol admissions in under 18s.</w:t>
      </w:r>
    </w:p>
    <w:p w14:paraId="28D6D9FE"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Obesity.</w:t>
      </w:r>
    </w:p>
    <w:p w14:paraId="5575A722"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Breastfeeding.</w:t>
      </w:r>
    </w:p>
    <w:p w14:paraId="1D99B698" w14:textId="77777777" w:rsidR="00DC5DEB" w:rsidRPr="00DC5DEB" w:rsidRDefault="00DC5DEB" w:rsidP="00613720">
      <w:pPr>
        <w:widowControl w:val="0"/>
        <w:numPr>
          <w:ilvl w:val="0"/>
          <w:numId w:val="30"/>
        </w:numPr>
        <w:spacing w:after="200" w:line="276" w:lineRule="auto"/>
        <w:rPr>
          <w:rFonts w:ascii="Arial" w:hAnsi="Arial" w:cs="Arial"/>
          <w:bCs/>
        </w:rPr>
      </w:pPr>
      <w:r w:rsidRPr="00DC5DEB">
        <w:rPr>
          <w:rFonts w:ascii="Arial" w:hAnsi="Arial" w:cs="Arial"/>
          <w:bCs/>
        </w:rPr>
        <w:t>Violence crime.</w:t>
      </w:r>
    </w:p>
    <w:p w14:paraId="2CFEA6A2" w14:textId="77777777" w:rsidR="00DC5DEB" w:rsidRPr="00DC5DEB" w:rsidRDefault="00230F55" w:rsidP="00DC5DEB">
      <w:pPr>
        <w:spacing w:after="200" w:line="276" w:lineRule="auto"/>
        <w:rPr>
          <w:rFonts w:ascii="Arial" w:hAnsi="Arial" w:cs="Arial"/>
          <w:bCs/>
        </w:rPr>
      </w:pPr>
      <w:hyperlink r:id="rId40" w:anchor="page/1/gid/1938132701/pat/6/ati/302/are/E06000007/iid/90366/age/1/sex/1/cat/-1/ctp/-1/yrr/3/cid/4/tbm/1" w:history="1">
        <w:r w:rsidR="00DC5DEB" w:rsidRPr="00DC5DEB">
          <w:rPr>
            <w:rFonts w:ascii="Arial" w:hAnsi="Arial" w:cs="Arial"/>
            <w:bCs/>
            <w:color w:val="0000FF"/>
            <w:u w:val="single"/>
          </w:rPr>
          <w:t>https://fingertips.phe.org.uk/profile/health-profiles/data#page/1/gid/1938132701/pat/6/ati/302/are/E06000007/iid/90366/age/1/sex/1/cat/-1/ctp/-1/yrr/3/cid/4/tbm/1</w:t>
        </w:r>
      </w:hyperlink>
    </w:p>
    <w:p w14:paraId="404B5E48" w14:textId="77777777" w:rsidR="00DC5DEB" w:rsidRPr="00DC5DEB" w:rsidRDefault="00DC5DEB" w:rsidP="00DC5DEB">
      <w:pPr>
        <w:spacing w:after="200" w:line="276" w:lineRule="auto"/>
        <w:rPr>
          <w:rFonts w:ascii="Arial" w:hAnsi="Arial" w:cs="Arial"/>
          <w:bCs/>
        </w:rPr>
      </w:pPr>
      <w:r w:rsidRPr="00DC5DEB">
        <w:rPr>
          <w:rFonts w:ascii="Arial" w:hAnsi="Arial" w:cs="Arial"/>
          <w:bCs/>
        </w:rPr>
        <w:t>Child health profile for Warrington shows inequality in:</w:t>
      </w:r>
    </w:p>
    <w:p w14:paraId="266CCA4C"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Homelessness.</w:t>
      </w:r>
    </w:p>
    <w:p w14:paraId="36998CCB"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Dental decay.</w:t>
      </w:r>
    </w:p>
    <w:p w14:paraId="3BBB10A7"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Alcohol under 18s.</w:t>
      </w:r>
    </w:p>
    <w:p w14:paraId="127AA665"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 xml:space="preserve">Substance misuse in </w:t>
      </w:r>
      <w:proofErr w:type="gramStart"/>
      <w:r w:rsidRPr="00DC5DEB">
        <w:rPr>
          <w:rFonts w:ascii="Arial" w:hAnsi="Arial" w:cs="Arial"/>
          <w:bCs/>
        </w:rPr>
        <w:t>15 to 24 year olds</w:t>
      </w:r>
      <w:proofErr w:type="gramEnd"/>
      <w:r w:rsidRPr="00DC5DEB">
        <w:rPr>
          <w:rFonts w:ascii="Arial" w:hAnsi="Arial" w:cs="Arial"/>
          <w:bCs/>
        </w:rPr>
        <w:t>.</w:t>
      </w:r>
    </w:p>
    <w:p w14:paraId="064E2E5C"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Breastfeeding.</w:t>
      </w:r>
    </w:p>
    <w:p w14:paraId="005545B5" w14:textId="77777777" w:rsidR="00DC5DEB" w:rsidRPr="00DC5DEB" w:rsidRDefault="00DC5DEB" w:rsidP="00613720">
      <w:pPr>
        <w:widowControl w:val="0"/>
        <w:numPr>
          <w:ilvl w:val="0"/>
          <w:numId w:val="31"/>
        </w:numPr>
        <w:spacing w:after="200" w:line="276" w:lineRule="auto"/>
        <w:rPr>
          <w:rFonts w:ascii="Arial" w:hAnsi="Arial" w:cs="Arial"/>
          <w:bCs/>
        </w:rPr>
      </w:pPr>
      <w:r w:rsidRPr="00DC5DEB">
        <w:rPr>
          <w:rFonts w:ascii="Arial" w:hAnsi="Arial" w:cs="Arial"/>
          <w:bCs/>
        </w:rPr>
        <w:t>Various hospital admissions in children and young people.</w:t>
      </w:r>
    </w:p>
    <w:p w14:paraId="625FF2C4" w14:textId="77777777" w:rsidR="00DC5DEB" w:rsidRPr="00DC5DEB" w:rsidRDefault="00230F55" w:rsidP="00DC5DEB">
      <w:pPr>
        <w:spacing w:after="200" w:line="276" w:lineRule="auto"/>
        <w:rPr>
          <w:rFonts w:ascii="Arial" w:hAnsi="Arial" w:cs="Arial"/>
          <w:bCs/>
        </w:rPr>
      </w:pPr>
      <w:hyperlink r:id="rId41" w:anchor="page/1/ati/402/are/E06000007" w:history="1">
        <w:r w:rsidR="00DC5DEB" w:rsidRPr="00DC5DEB">
          <w:rPr>
            <w:rFonts w:ascii="Arial" w:hAnsi="Arial" w:cs="Arial"/>
            <w:bCs/>
            <w:color w:val="0000FF"/>
            <w:u w:val="single"/>
          </w:rPr>
          <w:t>https://fingertips.phe.org.uk/profile/child-health-profiles/data#page/1/ati/402/are/E06000007</w:t>
        </w:r>
      </w:hyperlink>
      <w:r w:rsidR="00DC5DEB" w:rsidRPr="00DC5DEB">
        <w:rPr>
          <w:rFonts w:ascii="Arial" w:hAnsi="Arial" w:cs="Arial"/>
          <w:bCs/>
        </w:rPr>
        <w:t xml:space="preserve"> </w:t>
      </w:r>
    </w:p>
    <w:p w14:paraId="15F12405" w14:textId="77777777" w:rsidR="00DC5DEB" w:rsidRPr="00DC5DEB" w:rsidRDefault="00DC5DEB" w:rsidP="00DC5DEB">
      <w:pPr>
        <w:spacing w:after="200" w:line="276" w:lineRule="auto"/>
        <w:rPr>
          <w:rFonts w:ascii="Arial" w:eastAsia="Calibri" w:hAnsi="Arial" w:cs="Arial"/>
          <w:b/>
          <w:bCs/>
          <w:color w:val="FF0000"/>
        </w:rPr>
      </w:pPr>
    </w:p>
    <w:p w14:paraId="5EFF9B5F" w14:textId="77777777" w:rsidR="00DC5DEB" w:rsidRPr="00DC5DEB" w:rsidRDefault="00DC5DEB" w:rsidP="00DC5DEB">
      <w:pPr>
        <w:rPr>
          <w:rFonts w:ascii="Arial" w:eastAsia="Calibri" w:hAnsi="Arial" w:cs="Arial"/>
          <w:b/>
          <w:bCs/>
          <w:color w:val="FF0000"/>
        </w:rPr>
      </w:pPr>
      <w:r w:rsidRPr="00DC5DEB">
        <w:rPr>
          <w:rFonts w:ascii="Arial" w:eastAsia="Calibri" w:hAnsi="Arial" w:cs="Arial"/>
          <w:b/>
          <w:bCs/>
          <w:color w:val="FF0000"/>
        </w:rPr>
        <w:br w:type="page"/>
      </w:r>
    </w:p>
    <w:p w14:paraId="4D926E68" w14:textId="77777777" w:rsidR="00DC5DEB" w:rsidRPr="00213D94" w:rsidRDefault="00DC5DEB" w:rsidP="00213D94">
      <w:pPr>
        <w:pStyle w:val="Heading2"/>
        <w:rPr>
          <w:rFonts w:ascii="Arial" w:eastAsia="Calibri" w:hAnsi="Arial" w:cs="Arial"/>
          <w:b/>
          <w:bCs/>
          <w:color w:val="auto"/>
          <w:sz w:val="32"/>
          <w:szCs w:val="32"/>
        </w:rPr>
      </w:pPr>
      <w:r w:rsidRPr="00213D94">
        <w:rPr>
          <w:rFonts w:ascii="Arial" w:eastAsia="Calibri" w:hAnsi="Arial" w:cs="Arial"/>
          <w:b/>
          <w:bCs/>
          <w:color w:val="auto"/>
          <w:sz w:val="32"/>
          <w:szCs w:val="32"/>
        </w:rPr>
        <w:lastRenderedPageBreak/>
        <w:t>Patient feedback</w:t>
      </w:r>
    </w:p>
    <w:p w14:paraId="537E9D48" w14:textId="77777777" w:rsidR="00213D94" w:rsidRDefault="00213D94" w:rsidP="00213D94">
      <w:pPr>
        <w:spacing w:line="276" w:lineRule="auto"/>
        <w:rPr>
          <w:rFonts w:ascii="Arial" w:eastAsia="Calibri" w:hAnsi="Arial" w:cs="Arial"/>
        </w:rPr>
      </w:pPr>
    </w:p>
    <w:p w14:paraId="05A266D3" w14:textId="2DE9298F" w:rsidR="00DC5DEB" w:rsidRDefault="0032391C" w:rsidP="00DC5DEB">
      <w:pPr>
        <w:spacing w:after="200" w:line="276" w:lineRule="auto"/>
        <w:rPr>
          <w:rFonts w:ascii="Arial" w:eastAsia="Calibri" w:hAnsi="Arial" w:cs="Arial"/>
        </w:rPr>
      </w:pPr>
      <w:r>
        <w:rPr>
          <w:rFonts w:ascii="Arial" w:eastAsia="Calibri" w:hAnsi="Arial" w:cs="Arial"/>
        </w:rPr>
        <w:t xml:space="preserve">The Trust’s Patient Experience </w:t>
      </w:r>
      <w:r w:rsidR="00273A30">
        <w:rPr>
          <w:rFonts w:ascii="Arial" w:eastAsia="Calibri" w:hAnsi="Arial" w:cs="Arial"/>
        </w:rPr>
        <w:t>T</w:t>
      </w:r>
      <w:r>
        <w:rPr>
          <w:rFonts w:ascii="Arial" w:eastAsia="Calibri" w:hAnsi="Arial" w:cs="Arial"/>
        </w:rPr>
        <w:t>eam provide leadership and day to day management of patient feedback; this includes the Talk to Us Form returns, questions, compliments, and formal and informal complaints.</w:t>
      </w:r>
    </w:p>
    <w:p w14:paraId="47F43AC9" w14:textId="06753C26" w:rsidR="0032391C" w:rsidRDefault="0032391C" w:rsidP="00DC5DEB">
      <w:pPr>
        <w:spacing w:after="200" w:line="276" w:lineRule="auto"/>
        <w:rPr>
          <w:rFonts w:ascii="Arial" w:eastAsia="Calibri" w:hAnsi="Arial" w:cs="Arial"/>
        </w:rPr>
      </w:pPr>
      <w:r>
        <w:rPr>
          <w:rFonts w:ascii="Arial" w:eastAsia="Calibri" w:hAnsi="Arial" w:cs="Arial"/>
        </w:rPr>
        <w:t xml:space="preserve">All services are required to seek patient feedback through the Talk to Us forms, which are available as </w:t>
      </w:r>
      <w:r w:rsidR="00A508D8">
        <w:rPr>
          <w:rFonts w:ascii="Arial" w:eastAsia="Calibri" w:hAnsi="Arial" w:cs="Arial"/>
        </w:rPr>
        <w:t>in a paper format, as a</w:t>
      </w:r>
      <w:r>
        <w:rPr>
          <w:rFonts w:ascii="Arial" w:eastAsia="Calibri" w:hAnsi="Arial" w:cs="Arial"/>
        </w:rPr>
        <w:t xml:space="preserve"> text message, and in a child friendly version, and in development</w:t>
      </w:r>
      <w:r w:rsidR="00A508D8">
        <w:rPr>
          <w:rFonts w:ascii="Arial" w:eastAsia="Calibri" w:hAnsi="Arial" w:cs="Arial"/>
        </w:rPr>
        <w:t xml:space="preserve"> is</w:t>
      </w:r>
      <w:r>
        <w:rPr>
          <w:rFonts w:ascii="Arial" w:eastAsia="Calibri" w:hAnsi="Arial" w:cs="Arial"/>
        </w:rPr>
        <w:t xml:space="preserve"> an Easy Read form in co-production with local learning disabilities groups.</w:t>
      </w:r>
    </w:p>
    <w:p w14:paraId="036BC713" w14:textId="35C168A5" w:rsidR="0032391C" w:rsidRDefault="0032391C" w:rsidP="00DC5DEB">
      <w:pPr>
        <w:spacing w:after="200" w:line="276" w:lineRule="auto"/>
        <w:rPr>
          <w:rFonts w:ascii="Arial" w:eastAsia="Calibri" w:hAnsi="Arial" w:cs="Arial"/>
        </w:rPr>
      </w:pPr>
      <w:r>
        <w:rPr>
          <w:rFonts w:ascii="Arial" w:eastAsia="Calibri" w:hAnsi="Arial" w:cs="Arial"/>
        </w:rPr>
        <w:t xml:space="preserve">The data is collated monthly and shared within governance structures up to Board, where patient stories are also regularly shared – see page </w:t>
      </w:r>
      <w:hyperlink r:id="rId42" w:history="1">
        <w:r w:rsidRPr="000932D0">
          <w:rPr>
            <w:rStyle w:val="Hyperlink"/>
            <w:rFonts w:ascii="Arial" w:eastAsia="Calibri" w:hAnsi="Arial" w:cs="Arial"/>
          </w:rPr>
          <w:t>https://bridgewater.nhs.uk/patient-information/</w:t>
        </w:r>
      </w:hyperlink>
      <w:r>
        <w:rPr>
          <w:rFonts w:ascii="Arial" w:eastAsia="Calibri" w:hAnsi="Arial" w:cs="Arial"/>
        </w:rPr>
        <w:t xml:space="preserve"> .</w:t>
      </w:r>
    </w:p>
    <w:p w14:paraId="1EE4A042" w14:textId="5DF8F28F" w:rsidR="0032391C" w:rsidRDefault="0032391C" w:rsidP="00DC5DEB">
      <w:pPr>
        <w:spacing w:after="200" w:line="276" w:lineRule="auto"/>
        <w:rPr>
          <w:rFonts w:ascii="Arial" w:eastAsia="Calibri" w:hAnsi="Arial" w:cs="Arial"/>
        </w:rPr>
      </w:pPr>
      <w:r>
        <w:rPr>
          <w:rFonts w:ascii="Arial" w:eastAsia="Calibri" w:hAnsi="Arial" w:cs="Arial"/>
        </w:rPr>
        <w:t xml:space="preserve">The team works closely with the EDI </w:t>
      </w:r>
      <w:r w:rsidR="00273A30">
        <w:rPr>
          <w:rFonts w:ascii="Arial" w:eastAsia="Calibri" w:hAnsi="Arial" w:cs="Arial"/>
        </w:rPr>
        <w:t>Lead</w:t>
      </w:r>
      <w:r>
        <w:rPr>
          <w:rFonts w:ascii="Arial" w:eastAsia="Calibri" w:hAnsi="Arial" w:cs="Arial"/>
        </w:rPr>
        <w:t xml:space="preserve"> to ensure any potential equality factors are identified in questions submitted or complaints raised. There have been no identified equality related complaints in 2023.</w:t>
      </w:r>
    </w:p>
    <w:p w14:paraId="626CF7EE" w14:textId="2BA670DA" w:rsidR="00EF59DC" w:rsidRPr="00EF59DC" w:rsidRDefault="00EF59DC" w:rsidP="00EF59DC">
      <w:pPr>
        <w:pStyle w:val="Caption"/>
        <w:keepNext/>
        <w:jc w:val="center"/>
        <w:rPr>
          <w:b/>
          <w:bCs/>
        </w:rPr>
      </w:pPr>
      <w:r w:rsidRPr="00EF59DC">
        <w:rPr>
          <w:b/>
          <w:bCs/>
        </w:rPr>
        <w:t xml:space="preserve">Table </w:t>
      </w:r>
      <w:r w:rsidRPr="00EF59DC">
        <w:rPr>
          <w:b/>
          <w:bCs/>
        </w:rPr>
        <w:fldChar w:fldCharType="begin"/>
      </w:r>
      <w:r w:rsidRPr="00EF59DC">
        <w:rPr>
          <w:b/>
          <w:bCs/>
        </w:rPr>
        <w:instrText xml:space="preserve"> SEQ Table \* ARABIC </w:instrText>
      </w:r>
      <w:r w:rsidRPr="00EF59DC">
        <w:rPr>
          <w:b/>
          <w:bCs/>
        </w:rPr>
        <w:fldChar w:fldCharType="separate"/>
      </w:r>
      <w:r w:rsidR="00075FA8">
        <w:rPr>
          <w:b/>
          <w:bCs/>
          <w:noProof/>
        </w:rPr>
        <w:t>4</w:t>
      </w:r>
      <w:r w:rsidRPr="00EF59DC">
        <w:rPr>
          <w:b/>
          <w:bCs/>
        </w:rPr>
        <w:fldChar w:fldCharType="end"/>
      </w:r>
      <w:r w:rsidRPr="00EF59DC">
        <w:rPr>
          <w:b/>
          <w:bCs/>
        </w:rPr>
        <w:t>: Showing patient feedback data from 1st January to 30th September 2023</w:t>
      </w:r>
    </w:p>
    <w:tbl>
      <w:tblPr>
        <w:tblStyle w:val="ListTable5Dark-Accent3"/>
        <w:tblW w:w="8901" w:type="dxa"/>
        <w:tblBorders>
          <w:top w:val="single" w:sz="24" w:space="0" w:color="41B6E6"/>
          <w:left w:val="single" w:sz="24" w:space="0" w:color="41B6E6"/>
          <w:bottom w:val="single" w:sz="24" w:space="0" w:color="41B6E6"/>
          <w:right w:val="single" w:sz="24" w:space="0" w:color="41B6E6"/>
        </w:tblBorders>
        <w:shd w:val="clear" w:color="auto" w:fill="41B6E6"/>
        <w:tblLook w:val="04A0" w:firstRow="1" w:lastRow="0" w:firstColumn="1" w:lastColumn="0" w:noHBand="0" w:noVBand="1"/>
      </w:tblPr>
      <w:tblGrid>
        <w:gridCol w:w="7767"/>
        <w:gridCol w:w="1134"/>
      </w:tblGrid>
      <w:tr w:rsidR="00520487" w:rsidRPr="00520487" w14:paraId="2D2C944B" w14:textId="77777777" w:rsidTr="005204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01" w:type="dxa"/>
            <w:gridSpan w:val="2"/>
            <w:tcBorders>
              <w:bottom w:val="none" w:sz="0" w:space="0" w:color="auto"/>
              <w:right w:val="none" w:sz="0" w:space="0" w:color="auto"/>
            </w:tcBorders>
            <w:shd w:val="clear" w:color="auto" w:fill="41B6E6"/>
          </w:tcPr>
          <w:p w14:paraId="1534FF23" w14:textId="18429D3D" w:rsidR="00520487" w:rsidRPr="00520487" w:rsidRDefault="00520487" w:rsidP="0076596A">
            <w:pPr>
              <w:spacing w:after="200" w:line="276" w:lineRule="auto"/>
              <w:rPr>
                <w:rFonts w:ascii="Arial" w:eastAsia="Calibri" w:hAnsi="Arial" w:cs="Arial"/>
                <w:color w:val="auto"/>
                <w:sz w:val="20"/>
                <w:szCs w:val="20"/>
              </w:rPr>
            </w:pPr>
            <w:bookmarkStart w:id="3" w:name="_Hlk150941276"/>
            <w:r w:rsidRPr="00520487">
              <w:rPr>
                <w:rFonts w:ascii="Arial" w:eastAsia="Calibri" w:hAnsi="Arial" w:cs="Arial"/>
                <w:color w:val="auto"/>
                <w:sz w:val="20"/>
                <w:szCs w:val="20"/>
              </w:rPr>
              <w:t>January - March 2023</w:t>
            </w:r>
          </w:p>
        </w:tc>
      </w:tr>
      <w:tr w:rsidR="00520487" w:rsidRPr="00520487" w14:paraId="2869AB20"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2241CC07"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Percentage of patients who rated their experience good or very good</w:t>
            </w:r>
          </w:p>
        </w:tc>
        <w:tc>
          <w:tcPr>
            <w:tcW w:w="1134" w:type="dxa"/>
            <w:tcBorders>
              <w:top w:val="none" w:sz="0" w:space="0" w:color="auto"/>
              <w:bottom w:val="none" w:sz="0" w:space="0" w:color="auto"/>
            </w:tcBorders>
            <w:shd w:val="clear" w:color="auto" w:fill="41B6E6"/>
          </w:tcPr>
          <w:p w14:paraId="513CE6A8" w14:textId="1B771F03" w:rsidR="00520487" w:rsidRPr="00520487" w:rsidRDefault="00520487"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95.8%</w:t>
            </w:r>
          </w:p>
        </w:tc>
      </w:tr>
      <w:tr w:rsidR="00520487" w:rsidRPr="00520487" w14:paraId="17E16854"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78D6BA45"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Compliments received</w:t>
            </w:r>
          </w:p>
        </w:tc>
        <w:tc>
          <w:tcPr>
            <w:tcW w:w="1134" w:type="dxa"/>
            <w:shd w:val="clear" w:color="auto" w:fill="41B6E6"/>
          </w:tcPr>
          <w:p w14:paraId="60B4EC7D" w14:textId="2E5DF4E7" w:rsidR="00520487" w:rsidRPr="00520487" w:rsidRDefault="00520487"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4,938</w:t>
            </w:r>
          </w:p>
        </w:tc>
      </w:tr>
      <w:tr w:rsidR="00520487" w:rsidRPr="00520487" w14:paraId="449E504D"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3D6C2E17"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Contacts received – informal concerns, signposting, liaison, and advice/information</w:t>
            </w:r>
          </w:p>
        </w:tc>
        <w:tc>
          <w:tcPr>
            <w:tcW w:w="1134" w:type="dxa"/>
            <w:tcBorders>
              <w:top w:val="none" w:sz="0" w:space="0" w:color="auto"/>
              <w:bottom w:val="none" w:sz="0" w:space="0" w:color="auto"/>
            </w:tcBorders>
            <w:shd w:val="clear" w:color="auto" w:fill="41B6E6"/>
          </w:tcPr>
          <w:p w14:paraId="7A30FE72" w14:textId="47B79232" w:rsidR="00520487" w:rsidRPr="00520487" w:rsidRDefault="00520487"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270</w:t>
            </w:r>
          </w:p>
        </w:tc>
      </w:tr>
      <w:tr w:rsidR="00520487" w:rsidRPr="00520487" w14:paraId="5E0F2711"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087B819A" w14:textId="2667399E"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Informal concerns Treatment Rooms (5) Health Visiting (3)</w:t>
            </w:r>
          </w:p>
        </w:tc>
        <w:tc>
          <w:tcPr>
            <w:tcW w:w="1134" w:type="dxa"/>
            <w:shd w:val="clear" w:color="auto" w:fill="41B6E6"/>
          </w:tcPr>
          <w:p w14:paraId="0527AC71" w14:textId="38AF0615" w:rsidR="00520487" w:rsidRPr="00520487" w:rsidRDefault="00520487"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17</w:t>
            </w:r>
          </w:p>
        </w:tc>
      </w:tr>
      <w:tr w:rsidR="00520487" w:rsidRPr="00520487" w14:paraId="71930359"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065AA3FA" w14:textId="4F81891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Formal complaints Paediatric Community Medical Service (4)</w:t>
            </w:r>
          </w:p>
        </w:tc>
        <w:tc>
          <w:tcPr>
            <w:tcW w:w="1134" w:type="dxa"/>
            <w:tcBorders>
              <w:top w:val="none" w:sz="0" w:space="0" w:color="auto"/>
              <w:bottom w:val="none" w:sz="0" w:space="0" w:color="auto"/>
            </w:tcBorders>
            <w:shd w:val="clear" w:color="auto" w:fill="41B6E6"/>
          </w:tcPr>
          <w:p w14:paraId="5E515767" w14:textId="611A2CE0" w:rsidR="00520487" w:rsidRPr="00520487" w:rsidRDefault="00520487"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9</w:t>
            </w:r>
          </w:p>
        </w:tc>
      </w:tr>
      <w:tr w:rsidR="00520487" w:rsidRPr="00520487" w14:paraId="637E24E8"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2FF473FB"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 xml:space="preserve">Joint complaints </w:t>
            </w:r>
          </w:p>
        </w:tc>
        <w:tc>
          <w:tcPr>
            <w:tcW w:w="1134" w:type="dxa"/>
            <w:shd w:val="clear" w:color="auto" w:fill="41B6E6"/>
          </w:tcPr>
          <w:p w14:paraId="50122765" w14:textId="182E648F" w:rsidR="00520487" w:rsidRPr="00520487" w:rsidRDefault="00520487"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1</w:t>
            </w:r>
          </w:p>
        </w:tc>
      </w:tr>
      <w:tr w:rsidR="00520487" w:rsidRPr="00520487" w14:paraId="582F4A4F"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795AC29A" w14:textId="5E72B16D"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MP letters Paediatric Community Medical Service, Warrington (2), Dental, Warrington (1)</w:t>
            </w:r>
          </w:p>
        </w:tc>
        <w:tc>
          <w:tcPr>
            <w:tcW w:w="1134" w:type="dxa"/>
            <w:tcBorders>
              <w:top w:val="none" w:sz="0" w:space="0" w:color="auto"/>
              <w:bottom w:val="none" w:sz="0" w:space="0" w:color="auto"/>
            </w:tcBorders>
            <w:shd w:val="clear" w:color="auto" w:fill="41B6E6"/>
          </w:tcPr>
          <w:p w14:paraId="29E8847C" w14:textId="33AEF82A" w:rsidR="00520487" w:rsidRPr="00520487" w:rsidRDefault="00520487"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3</w:t>
            </w:r>
          </w:p>
        </w:tc>
      </w:tr>
      <w:tr w:rsidR="00520487" w:rsidRPr="00520487" w14:paraId="7FADBF86"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29429A8F"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Complaints referred to the Parliamentary and Health Service Ombudsmen</w:t>
            </w:r>
          </w:p>
        </w:tc>
        <w:tc>
          <w:tcPr>
            <w:tcW w:w="1134" w:type="dxa"/>
            <w:shd w:val="clear" w:color="auto" w:fill="41B6E6"/>
          </w:tcPr>
          <w:p w14:paraId="7B301BF7" w14:textId="77777777" w:rsidR="00520487" w:rsidRPr="00520487" w:rsidRDefault="00520487"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0</w:t>
            </w:r>
          </w:p>
        </w:tc>
      </w:tr>
      <w:tr w:rsidR="00520487" w:rsidRPr="00520487" w14:paraId="74FA718B"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tcBorders>
              <w:top w:val="none" w:sz="0" w:space="0" w:color="auto"/>
              <w:bottom w:val="none" w:sz="0" w:space="0" w:color="auto"/>
              <w:right w:val="none" w:sz="0" w:space="0" w:color="auto"/>
            </w:tcBorders>
            <w:shd w:val="clear" w:color="auto" w:fill="41B6E6"/>
          </w:tcPr>
          <w:p w14:paraId="2E7260DB" w14:textId="0C23062C" w:rsidR="00BE50DA" w:rsidRPr="00520487" w:rsidRDefault="00BE50DA" w:rsidP="00DC5DEB">
            <w:pPr>
              <w:spacing w:after="200" w:line="276" w:lineRule="auto"/>
              <w:rPr>
                <w:rFonts w:ascii="Arial" w:eastAsia="Calibri" w:hAnsi="Arial" w:cs="Arial"/>
                <w:color w:val="auto"/>
                <w:sz w:val="20"/>
                <w:szCs w:val="20"/>
              </w:rPr>
            </w:pPr>
            <w:r w:rsidRPr="00520487">
              <w:rPr>
                <w:rFonts w:ascii="Arial" w:eastAsia="Calibri" w:hAnsi="Arial" w:cs="Arial"/>
                <w:color w:val="auto"/>
                <w:sz w:val="20"/>
                <w:szCs w:val="20"/>
              </w:rPr>
              <w:t>April – June 2023</w:t>
            </w:r>
          </w:p>
        </w:tc>
      </w:tr>
      <w:tr w:rsidR="00BE50DA" w:rsidRPr="00520487" w14:paraId="17366E83"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46E2E658" w14:textId="093B7A06"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Percentage of patients who rated their experience good or very good</w:t>
            </w:r>
          </w:p>
        </w:tc>
        <w:tc>
          <w:tcPr>
            <w:tcW w:w="1134" w:type="dxa"/>
            <w:shd w:val="clear" w:color="auto" w:fill="41B6E6"/>
          </w:tcPr>
          <w:p w14:paraId="09AB99C2" w14:textId="2F261591" w:rsidR="00BE50DA" w:rsidRPr="00520487" w:rsidRDefault="00BE50D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95.7%</w:t>
            </w:r>
          </w:p>
        </w:tc>
      </w:tr>
      <w:tr w:rsidR="00BE50DA" w:rsidRPr="00520487" w14:paraId="0535674B"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1E3A5290" w14:textId="20ECE082"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Compliments received</w:t>
            </w:r>
          </w:p>
        </w:tc>
        <w:tc>
          <w:tcPr>
            <w:tcW w:w="1134" w:type="dxa"/>
            <w:tcBorders>
              <w:top w:val="none" w:sz="0" w:space="0" w:color="auto"/>
              <w:bottom w:val="none" w:sz="0" w:space="0" w:color="auto"/>
            </w:tcBorders>
            <w:shd w:val="clear" w:color="auto" w:fill="41B6E6"/>
          </w:tcPr>
          <w:p w14:paraId="3E7E0FEA" w14:textId="1EEAE9A2" w:rsidR="00BE50DA" w:rsidRPr="00520487" w:rsidRDefault="00BE50D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3,532</w:t>
            </w:r>
          </w:p>
        </w:tc>
      </w:tr>
      <w:tr w:rsidR="00BE50DA" w:rsidRPr="00520487" w14:paraId="46F41276"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6CC84F35" w14:textId="7EF0F493"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Contacts received – informal concerns, signposting, liaison, and advice/information</w:t>
            </w:r>
          </w:p>
        </w:tc>
        <w:tc>
          <w:tcPr>
            <w:tcW w:w="1134" w:type="dxa"/>
            <w:shd w:val="clear" w:color="auto" w:fill="41B6E6"/>
          </w:tcPr>
          <w:p w14:paraId="5B938F7A" w14:textId="23E0506C" w:rsidR="00BE50DA" w:rsidRPr="00520487" w:rsidRDefault="00BE50D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285</w:t>
            </w:r>
          </w:p>
        </w:tc>
      </w:tr>
      <w:tr w:rsidR="00BE50DA" w:rsidRPr="00520487" w14:paraId="4F89661A"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1C751C39" w14:textId="5D69A582"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Informal concerns Halton (17) Warrington (28) Dental (7)</w:t>
            </w:r>
          </w:p>
        </w:tc>
        <w:tc>
          <w:tcPr>
            <w:tcW w:w="1134" w:type="dxa"/>
            <w:tcBorders>
              <w:top w:val="none" w:sz="0" w:space="0" w:color="auto"/>
              <w:bottom w:val="none" w:sz="0" w:space="0" w:color="auto"/>
            </w:tcBorders>
            <w:shd w:val="clear" w:color="auto" w:fill="41B6E6"/>
          </w:tcPr>
          <w:p w14:paraId="53C88B00" w14:textId="3691306E" w:rsidR="00BE50DA" w:rsidRPr="00520487" w:rsidRDefault="00BE50D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52</w:t>
            </w:r>
          </w:p>
        </w:tc>
      </w:tr>
      <w:tr w:rsidR="00BE50DA" w:rsidRPr="00520487" w14:paraId="463C63B0"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651ECAE2" w14:textId="246A7169"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Formal complaints Halton (6) Warrington (6)</w:t>
            </w:r>
          </w:p>
        </w:tc>
        <w:tc>
          <w:tcPr>
            <w:tcW w:w="1134" w:type="dxa"/>
            <w:shd w:val="clear" w:color="auto" w:fill="41B6E6"/>
          </w:tcPr>
          <w:p w14:paraId="695A3F54" w14:textId="296E4BE0" w:rsidR="00BE50DA" w:rsidRPr="00520487" w:rsidRDefault="00BE50D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12</w:t>
            </w:r>
          </w:p>
        </w:tc>
      </w:tr>
      <w:tr w:rsidR="00BE50DA" w:rsidRPr="00520487" w14:paraId="1D774095"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15C93F8A" w14:textId="630150B9"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lastRenderedPageBreak/>
              <w:t xml:space="preserve">Joint complaints </w:t>
            </w:r>
          </w:p>
        </w:tc>
        <w:tc>
          <w:tcPr>
            <w:tcW w:w="1134" w:type="dxa"/>
            <w:tcBorders>
              <w:top w:val="none" w:sz="0" w:space="0" w:color="auto"/>
              <w:bottom w:val="none" w:sz="0" w:space="0" w:color="auto"/>
            </w:tcBorders>
            <w:shd w:val="clear" w:color="auto" w:fill="41B6E6"/>
          </w:tcPr>
          <w:p w14:paraId="64975A7C" w14:textId="7A387584" w:rsidR="00BE50DA" w:rsidRPr="00520487" w:rsidRDefault="00BE50D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1</w:t>
            </w:r>
          </w:p>
        </w:tc>
      </w:tr>
      <w:tr w:rsidR="00BE50DA" w:rsidRPr="00520487" w14:paraId="2D63BDCF"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02F55F70" w14:textId="3054365F"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MP letters Paediatric speech and language service, Warrington</w:t>
            </w:r>
          </w:p>
        </w:tc>
        <w:tc>
          <w:tcPr>
            <w:tcW w:w="1134" w:type="dxa"/>
            <w:shd w:val="clear" w:color="auto" w:fill="41B6E6"/>
          </w:tcPr>
          <w:p w14:paraId="1A5AEDDC" w14:textId="74CF9BC7" w:rsidR="00BE50DA" w:rsidRPr="00520487" w:rsidRDefault="00BE50D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1</w:t>
            </w:r>
          </w:p>
        </w:tc>
      </w:tr>
      <w:tr w:rsidR="00BE50DA" w:rsidRPr="00520487" w14:paraId="25757469"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313F732D" w14:textId="0A240398" w:rsidR="00BE50DA" w:rsidRPr="00520487" w:rsidRDefault="00BE50DA" w:rsidP="00DC5DEB">
            <w:pPr>
              <w:spacing w:after="200" w:line="276" w:lineRule="auto"/>
              <w:rPr>
                <w:rFonts w:ascii="Arial" w:eastAsia="Calibri" w:hAnsi="Arial" w:cs="Arial"/>
                <w:sz w:val="20"/>
                <w:szCs w:val="20"/>
              </w:rPr>
            </w:pPr>
            <w:r w:rsidRPr="00520487">
              <w:rPr>
                <w:rFonts w:ascii="Arial" w:eastAsia="Calibri" w:hAnsi="Arial" w:cs="Arial"/>
                <w:sz w:val="20"/>
                <w:szCs w:val="20"/>
              </w:rPr>
              <w:t>Complaints referred to the Parliamentary and Health Service Ombudsmen</w:t>
            </w:r>
          </w:p>
        </w:tc>
        <w:tc>
          <w:tcPr>
            <w:tcW w:w="1134" w:type="dxa"/>
            <w:tcBorders>
              <w:top w:val="none" w:sz="0" w:space="0" w:color="auto"/>
              <w:bottom w:val="none" w:sz="0" w:space="0" w:color="auto"/>
            </w:tcBorders>
            <w:shd w:val="clear" w:color="auto" w:fill="41B6E6"/>
          </w:tcPr>
          <w:p w14:paraId="6A32445C" w14:textId="22AAA4F4" w:rsidR="00BE50DA" w:rsidRPr="00520487" w:rsidRDefault="00BE50D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20487">
              <w:rPr>
                <w:rFonts w:ascii="Arial" w:eastAsia="Calibri" w:hAnsi="Arial" w:cs="Arial"/>
                <w:sz w:val="20"/>
                <w:szCs w:val="20"/>
              </w:rPr>
              <w:t>0</w:t>
            </w:r>
          </w:p>
        </w:tc>
      </w:tr>
      <w:bookmarkEnd w:id="3"/>
      <w:tr w:rsidR="00520487" w:rsidRPr="00520487" w14:paraId="66DCA07E" w14:textId="77777777" w:rsidTr="0076596A">
        <w:tc>
          <w:tcPr>
            <w:cnfStyle w:val="001000000000" w:firstRow="0" w:lastRow="0" w:firstColumn="1" w:lastColumn="0" w:oddVBand="0" w:evenVBand="0" w:oddHBand="0" w:evenHBand="0" w:firstRowFirstColumn="0" w:firstRowLastColumn="0" w:lastRowFirstColumn="0" w:lastRowLastColumn="0"/>
            <w:tcW w:w="8901" w:type="dxa"/>
            <w:gridSpan w:val="2"/>
            <w:tcBorders>
              <w:right w:val="none" w:sz="0" w:space="0" w:color="auto"/>
            </w:tcBorders>
            <w:shd w:val="clear" w:color="auto" w:fill="41B6E6"/>
          </w:tcPr>
          <w:p w14:paraId="15F4AEA5" w14:textId="481EBDCC" w:rsidR="00520487" w:rsidRPr="00520487" w:rsidRDefault="00520487" w:rsidP="0076596A">
            <w:pPr>
              <w:spacing w:after="200" w:line="276" w:lineRule="auto"/>
              <w:rPr>
                <w:rFonts w:ascii="Arial" w:eastAsia="Calibri" w:hAnsi="Arial" w:cs="Arial"/>
                <w:color w:val="auto"/>
                <w:sz w:val="20"/>
                <w:szCs w:val="20"/>
              </w:rPr>
            </w:pPr>
            <w:r w:rsidRPr="00520487">
              <w:rPr>
                <w:rFonts w:ascii="Arial" w:eastAsia="Calibri" w:hAnsi="Arial" w:cs="Arial"/>
                <w:color w:val="auto"/>
                <w:sz w:val="20"/>
                <w:szCs w:val="20"/>
              </w:rPr>
              <w:t>July - September 2023</w:t>
            </w:r>
          </w:p>
        </w:tc>
      </w:tr>
      <w:tr w:rsidR="00520487" w:rsidRPr="00520487" w14:paraId="6CB8CCC8"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3905F696"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Percentage of patients who rated their experience good or very good</w:t>
            </w:r>
          </w:p>
        </w:tc>
        <w:tc>
          <w:tcPr>
            <w:tcW w:w="1134" w:type="dxa"/>
            <w:tcBorders>
              <w:top w:val="none" w:sz="0" w:space="0" w:color="auto"/>
              <w:bottom w:val="none" w:sz="0" w:space="0" w:color="auto"/>
            </w:tcBorders>
            <w:shd w:val="clear" w:color="auto" w:fill="41B6E6"/>
          </w:tcPr>
          <w:p w14:paraId="34D1B927" w14:textId="5C4379B7" w:rsidR="00520487" w:rsidRPr="00520487" w:rsidRDefault="00EF59DC"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96.0</w:t>
            </w:r>
            <w:r>
              <w:rPr>
                <w:rFonts w:ascii="Arial" w:eastAsia="Calibri" w:hAnsi="Arial" w:cs="Arial"/>
                <w:sz w:val="20"/>
                <w:szCs w:val="20"/>
              </w:rPr>
              <w:t>%</w:t>
            </w:r>
          </w:p>
        </w:tc>
      </w:tr>
      <w:tr w:rsidR="00520487" w:rsidRPr="00520487" w14:paraId="6693A7AB"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0894F6AB"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Compliments received</w:t>
            </w:r>
          </w:p>
        </w:tc>
        <w:tc>
          <w:tcPr>
            <w:tcW w:w="1134" w:type="dxa"/>
            <w:shd w:val="clear" w:color="auto" w:fill="41B6E6"/>
          </w:tcPr>
          <w:p w14:paraId="55C7A1B6" w14:textId="0343D86D" w:rsidR="00520487" w:rsidRPr="00520487" w:rsidRDefault="00EF59DC"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4,997</w:t>
            </w:r>
          </w:p>
        </w:tc>
      </w:tr>
      <w:tr w:rsidR="00520487" w:rsidRPr="00520487" w14:paraId="5B3E8161"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4994422F"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Contacts received – informal concerns, signposting, liaison, and advice/information</w:t>
            </w:r>
          </w:p>
        </w:tc>
        <w:tc>
          <w:tcPr>
            <w:tcW w:w="1134" w:type="dxa"/>
            <w:tcBorders>
              <w:top w:val="none" w:sz="0" w:space="0" w:color="auto"/>
              <w:bottom w:val="none" w:sz="0" w:space="0" w:color="auto"/>
            </w:tcBorders>
            <w:shd w:val="clear" w:color="auto" w:fill="41B6E6"/>
          </w:tcPr>
          <w:p w14:paraId="57BBD09A" w14:textId="3BA257E0" w:rsidR="00520487" w:rsidRPr="00520487" w:rsidRDefault="00EF59DC"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298</w:t>
            </w:r>
          </w:p>
        </w:tc>
      </w:tr>
      <w:tr w:rsidR="00520487" w:rsidRPr="00520487" w14:paraId="27A4C243"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07F6537D" w14:textId="4081D02D"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 xml:space="preserve">Informal concerns </w:t>
            </w:r>
            <w:r w:rsidR="00EF59DC" w:rsidRPr="00EF59DC">
              <w:rPr>
                <w:rFonts w:ascii="Arial" w:hAnsi="Arial" w:cs="Arial"/>
                <w:b w:val="0"/>
                <w:bCs w:val="0"/>
                <w:sz w:val="20"/>
                <w:szCs w:val="20"/>
              </w:rPr>
              <w:t>Adult Services: Halton (5), Warrington (5)</w:t>
            </w:r>
            <w:r w:rsidR="00EF59DC">
              <w:rPr>
                <w:rFonts w:ascii="Arial" w:hAnsi="Arial" w:cs="Arial"/>
                <w:b w:val="0"/>
                <w:bCs w:val="0"/>
                <w:sz w:val="20"/>
                <w:szCs w:val="20"/>
              </w:rPr>
              <w:t xml:space="preserve"> Children’s</w:t>
            </w:r>
            <w:r w:rsidR="00EF59DC" w:rsidRPr="00EF59DC">
              <w:rPr>
                <w:rFonts w:ascii="Arial" w:hAnsi="Arial" w:cs="Arial"/>
                <w:b w:val="0"/>
                <w:bCs w:val="0"/>
                <w:sz w:val="20"/>
                <w:szCs w:val="20"/>
              </w:rPr>
              <w:t xml:space="preserve"> Services: Halton (3), Warrington (6) of which seven relate to Children’s Specialist Services: Paediatric Community Medical Services (5): Halton (3), Warrington (2), Children’s Neuro-developmental Service (2) and four relate to Dental Services: ORB (3), Stockport (1).</w:t>
            </w:r>
          </w:p>
        </w:tc>
        <w:tc>
          <w:tcPr>
            <w:tcW w:w="1134" w:type="dxa"/>
            <w:shd w:val="clear" w:color="auto" w:fill="41B6E6"/>
          </w:tcPr>
          <w:p w14:paraId="0FED8F72" w14:textId="7E366A62" w:rsidR="00520487" w:rsidRPr="00520487" w:rsidRDefault="00EF59DC"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23</w:t>
            </w:r>
          </w:p>
        </w:tc>
      </w:tr>
      <w:tr w:rsidR="00520487" w:rsidRPr="00520487" w14:paraId="7471A86F"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76BD4081" w14:textId="020DECB9"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 xml:space="preserve">Formal complaints </w:t>
            </w:r>
            <w:r w:rsidR="00EF59DC" w:rsidRPr="00EF59DC">
              <w:rPr>
                <w:rFonts w:ascii="Arial" w:eastAsia="Calibri" w:hAnsi="Arial" w:cs="Arial"/>
                <w:b w:val="0"/>
                <w:bCs w:val="0"/>
                <w:sz w:val="20"/>
                <w:szCs w:val="20"/>
              </w:rPr>
              <w:t>Halton (3), Warrington (5), Dental (1)</w:t>
            </w:r>
          </w:p>
        </w:tc>
        <w:tc>
          <w:tcPr>
            <w:tcW w:w="1134" w:type="dxa"/>
            <w:tcBorders>
              <w:top w:val="none" w:sz="0" w:space="0" w:color="auto"/>
              <w:bottom w:val="none" w:sz="0" w:space="0" w:color="auto"/>
            </w:tcBorders>
            <w:shd w:val="clear" w:color="auto" w:fill="41B6E6"/>
          </w:tcPr>
          <w:p w14:paraId="55608F98" w14:textId="5CD2814C" w:rsidR="00520487" w:rsidRPr="00520487" w:rsidRDefault="00EF59DC"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9</w:t>
            </w:r>
          </w:p>
        </w:tc>
      </w:tr>
      <w:tr w:rsidR="00520487" w:rsidRPr="00520487" w14:paraId="1588CECA" w14:textId="77777777" w:rsidTr="00520487">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4757B1F2" w14:textId="6C46874F"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 xml:space="preserve">Joint complaints </w:t>
            </w:r>
            <w:r w:rsidR="00EF59DC" w:rsidRPr="00EF59DC">
              <w:rPr>
                <w:rFonts w:ascii="Arial" w:eastAsia="Calibri" w:hAnsi="Arial" w:cs="Arial"/>
                <w:b w:val="0"/>
                <w:bCs w:val="0"/>
                <w:sz w:val="20"/>
                <w:szCs w:val="20"/>
              </w:rPr>
              <w:t>Urgent Treatment Centre</w:t>
            </w:r>
            <w:r w:rsidR="00EF59DC">
              <w:rPr>
                <w:rFonts w:ascii="Arial" w:eastAsia="Calibri" w:hAnsi="Arial" w:cs="Arial"/>
                <w:b w:val="0"/>
                <w:bCs w:val="0"/>
                <w:sz w:val="20"/>
                <w:szCs w:val="20"/>
              </w:rPr>
              <w:t xml:space="preserve"> Halton</w:t>
            </w:r>
            <w:r w:rsidR="00EF59DC" w:rsidRPr="00EF59DC">
              <w:rPr>
                <w:rFonts w:ascii="Arial" w:eastAsia="Calibri" w:hAnsi="Arial" w:cs="Arial"/>
                <w:b w:val="0"/>
                <w:bCs w:val="0"/>
                <w:sz w:val="20"/>
                <w:szCs w:val="20"/>
              </w:rPr>
              <w:t xml:space="preserve"> (2)</w:t>
            </w:r>
            <w:r w:rsidR="00EF59DC">
              <w:rPr>
                <w:rFonts w:ascii="Arial" w:eastAsia="Calibri" w:hAnsi="Arial" w:cs="Arial"/>
                <w:b w:val="0"/>
                <w:bCs w:val="0"/>
                <w:sz w:val="20"/>
                <w:szCs w:val="20"/>
              </w:rPr>
              <w:t>,</w:t>
            </w:r>
            <w:r w:rsidR="00EF59DC" w:rsidRPr="00EF59DC">
              <w:rPr>
                <w:rFonts w:ascii="Arial" w:eastAsia="Calibri" w:hAnsi="Arial" w:cs="Arial"/>
                <w:b w:val="0"/>
                <w:bCs w:val="0"/>
                <w:sz w:val="20"/>
                <w:szCs w:val="20"/>
              </w:rPr>
              <w:t xml:space="preserve"> Intermediate Care Warrington (1), Health Visiting/Paediatric Speech and Language Therapy/Paediatric Community Medical Service Warrington (1)</w:t>
            </w:r>
          </w:p>
        </w:tc>
        <w:tc>
          <w:tcPr>
            <w:tcW w:w="1134" w:type="dxa"/>
            <w:shd w:val="clear" w:color="auto" w:fill="41B6E6"/>
          </w:tcPr>
          <w:p w14:paraId="0A526211" w14:textId="5E11EE76" w:rsidR="00520487" w:rsidRPr="00520487" w:rsidRDefault="00EF59DC"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4</w:t>
            </w:r>
          </w:p>
        </w:tc>
      </w:tr>
      <w:tr w:rsidR="00520487" w:rsidRPr="00520487" w14:paraId="064F8677" w14:textId="77777777" w:rsidTr="0052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shd w:val="clear" w:color="auto" w:fill="41B6E6"/>
          </w:tcPr>
          <w:p w14:paraId="3C71E018" w14:textId="55151F04"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 xml:space="preserve">MP letters </w:t>
            </w:r>
            <w:r w:rsidR="00EF59DC" w:rsidRPr="00EF59DC">
              <w:rPr>
                <w:rFonts w:ascii="Arial" w:eastAsia="Calibri" w:hAnsi="Arial" w:cs="Arial"/>
                <w:b w:val="0"/>
                <w:bCs w:val="0"/>
                <w:sz w:val="20"/>
                <w:szCs w:val="20"/>
              </w:rPr>
              <w:t>District Nursing/Community Matrons Halton (1), District Nursing Warrington (1)</w:t>
            </w:r>
          </w:p>
        </w:tc>
        <w:tc>
          <w:tcPr>
            <w:tcW w:w="1134" w:type="dxa"/>
            <w:tcBorders>
              <w:top w:val="none" w:sz="0" w:space="0" w:color="auto"/>
              <w:bottom w:val="none" w:sz="0" w:space="0" w:color="auto"/>
            </w:tcBorders>
            <w:shd w:val="clear" w:color="auto" w:fill="41B6E6"/>
          </w:tcPr>
          <w:p w14:paraId="77AEC1D8" w14:textId="06EBF22E" w:rsidR="00520487" w:rsidRPr="00520487" w:rsidRDefault="00EF59DC" w:rsidP="0076596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20"/>
                <w:szCs w:val="20"/>
              </w:rPr>
            </w:pPr>
            <w:r w:rsidRPr="00EF59DC">
              <w:rPr>
                <w:rFonts w:ascii="Arial" w:eastAsia="Calibri" w:hAnsi="Arial" w:cs="Arial"/>
                <w:sz w:val="20"/>
                <w:szCs w:val="20"/>
              </w:rPr>
              <w:t>2</w:t>
            </w:r>
          </w:p>
        </w:tc>
      </w:tr>
      <w:tr w:rsidR="00520487" w:rsidRPr="00520487" w14:paraId="56508D0C" w14:textId="77777777" w:rsidTr="0076596A">
        <w:tc>
          <w:tcPr>
            <w:cnfStyle w:val="001000000000" w:firstRow="0" w:lastRow="0" w:firstColumn="1" w:lastColumn="0" w:oddVBand="0" w:evenVBand="0" w:oddHBand="0" w:evenHBand="0" w:firstRowFirstColumn="0" w:firstRowLastColumn="0" w:lastRowFirstColumn="0" w:lastRowLastColumn="0"/>
            <w:tcW w:w="7767" w:type="dxa"/>
            <w:tcBorders>
              <w:right w:val="none" w:sz="0" w:space="0" w:color="auto"/>
            </w:tcBorders>
            <w:shd w:val="clear" w:color="auto" w:fill="41B6E6"/>
          </w:tcPr>
          <w:p w14:paraId="33E6349C" w14:textId="77777777" w:rsidR="00520487" w:rsidRPr="00520487" w:rsidRDefault="00520487" w:rsidP="0076596A">
            <w:pPr>
              <w:spacing w:after="200" w:line="276" w:lineRule="auto"/>
              <w:rPr>
                <w:rFonts w:ascii="Arial" w:eastAsia="Calibri" w:hAnsi="Arial" w:cs="Arial"/>
                <w:sz w:val="20"/>
                <w:szCs w:val="20"/>
              </w:rPr>
            </w:pPr>
            <w:r w:rsidRPr="00520487">
              <w:rPr>
                <w:rFonts w:ascii="Arial" w:eastAsia="Calibri" w:hAnsi="Arial" w:cs="Arial"/>
                <w:sz w:val="20"/>
                <w:szCs w:val="20"/>
              </w:rPr>
              <w:t>Complaints referred to the Parliamentary and Health Service Ombudsmen</w:t>
            </w:r>
          </w:p>
        </w:tc>
        <w:tc>
          <w:tcPr>
            <w:tcW w:w="1134" w:type="dxa"/>
            <w:shd w:val="clear" w:color="auto" w:fill="41B6E6"/>
          </w:tcPr>
          <w:p w14:paraId="217D130D" w14:textId="4934A9F8" w:rsidR="00520487" w:rsidRPr="00520487" w:rsidRDefault="00520487" w:rsidP="0076596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20"/>
                <w:szCs w:val="20"/>
              </w:rPr>
            </w:pPr>
          </w:p>
        </w:tc>
      </w:tr>
    </w:tbl>
    <w:p w14:paraId="254C1DAB" w14:textId="77777777" w:rsidR="0032391C" w:rsidRDefault="0032391C" w:rsidP="00DC5DEB">
      <w:pPr>
        <w:spacing w:after="200" w:line="276" w:lineRule="auto"/>
        <w:rPr>
          <w:rFonts w:ascii="Arial" w:eastAsia="Calibri" w:hAnsi="Arial" w:cs="Arial"/>
        </w:rPr>
      </w:pPr>
    </w:p>
    <w:p w14:paraId="1EACB88F" w14:textId="63310BA1" w:rsidR="00213D94" w:rsidRDefault="00213D94">
      <w:pPr>
        <w:rPr>
          <w:rFonts w:ascii="Arial" w:eastAsia="Calibri" w:hAnsi="Arial" w:cs="Arial"/>
        </w:rPr>
      </w:pPr>
      <w:r>
        <w:rPr>
          <w:rFonts w:ascii="Arial" w:eastAsia="Calibri" w:hAnsi="Arial" w:cs="Arial"/>
        </w:rPr>
        <w:br w:type="page"/>
      </w:r>
    </w:p>
    <w:p w14:paraId="424F545D" w14:textId="77777777" w:rsidR="00DC5DEB" w:rsidRPr="00213D94" w:rsidRDefault="00DC5DEB" w:rsidP="00213D94">
      <w:pPr>
        <w:pStyle w:val="Heading2"/>
        <w:rPr>
          <w:rFonts w:ascii="Arial" w:eastAsia="Calibri" w:hAnsi="Arial" w:cs="Arial"/>
          <w:b/>
          <w:bCs/>
          <w:color w:val="auto"/>
          <w:sz w:val="32"/>
          <w:szCs w:val="32"/>
        </w:rPr>
      </w:pPr>
      <w:r w:rsidRPr="00213D94">
        <w:rPr>
          <w:rFonts w:ascii="Arial" w:eastAsia="Calibri" w:hAnsi="Arial" w:cs="Arial"/>
          <w:b/>
          <w:bCs/>
          <w:color w:val="auto"/>
          <w:sz w:val="32"/>
          <w:szCs w:val="32"/>
        </w:rPr>
        <w:lastRenderedPageBreak/>
        <w:t>Borough plans</w:t>
      </w:r>
    </w:p>
    <w:p w14:paraId="1885FEE1" w14:textId="77777777" w:rsidR="00213D94" w:rsidRDefault="00213D94" w:rsidP="00213D94">
      <w:pPr>
        <w:spacing w:line="276" w:lineRule="auto"/>
        <w:rPr>
          <w:rFonts w:ascii="Arial" w:eastAsia="Calibri" w:hAnsi="Arial" w:cs="Arial"/>
        </w:rPr>
      </w:pPr>
    </w:p>
    <w:p w14:paraId="786457F6" w14:textId="4A2214D5" w:rsidR="00DC5DEB" w:rsidRPr="00D23887" w:rsidRDefault="00D23887" w:rsidP="00613720">
      <w:pPr>
        <w:spacing w:after="200" w:line="276" w:lineRule="auto"/>
        <w:rPr>
          <w:rFonts w:ascii="Arial" w:eastAsia="Calibri" w:hAnsi="Arial" w:cs="Arial"/>
        </w:rPr>
      </w:pPr>
      <w:r w:rsidRPr="00D23887">
        <w:rPr>
          <w:rFonts w:ascii="Arial" w:eastAsia="Calibri" w:hAnsi="Arial" w:cs="Arial"/>
        </w:rPr>
        <w:t>The borough operational delivery plans have been developed for 2023/24 aligned to the Trust’s six strategic objectives with actions identified based on data, local and national priorities, and staff and patient engagement.</w:t>
      </w:r>
    </w:p>
    <w:p w14:paraId="0D0BD367" w14:textId="173F43EB" w:rsidR="00D23887" w:rsidRPr="00D23887" w:rsidRDefault="00D23887" w:rsidP="00613720">
      <w:pPr>
        <w:spacing w:after="200" w:line="276" w:lineRule="auto"/>
        <w:rPr>
          <w:rFonts w:ascii="Arial" w:eastAsia="Calibri" w:hAnsi="Arial" w:cs="Arial"/>
        </w:rPr>
      </w:pPr>
      <w:r w:rsidRPr="00D23887">
        <w:rPr>
          <w:rFonts w:ascii="Arial" w:eastAsia="Calibri" w:hAnsi="Arial" w:cs="Arial"/>
        </w:rPr>
        <w:t>Each Trust directorate has an operational delivery plan:</w:t>
      </w:r>
    </w:p>
    <w:p w14:paraId="0C53FDE9" w14:textId="202DB41C" w:rsidR="00D23887" w:rsidRPr="00D23887" w:rsidRDefault="00D23887" w:rsidP="00613720">
      <w:pPr>
        <w:pStyle w:val="ListParagraph"/>
        <w:numPr>
          <w:ilvl w:val="0"/>
          <w:numId w:val="34"/>
        </w:numPr>
        <w:spacing w:after="200" w:line="276" w:lineRule="auto"/>
        <w:contextualSpacing w:val="0"/>
        <w:rPr>
          <w:rFonts w:ascii="Arial" w:eastAsia="Calibri" w:hAnsi="Arial" w:cs="Arial"/>
        </w:rPr>
      </w:pPr>
      <w:r w:rsidRPr="00D23887">
        <w:rPr>
          <w:rFonts w:ascii="Arial" w:eastAsia="Calibri" w:hAnsi="Arial" w:cs="Arial"/>
        </w:rPr>
        <w:t>Childrens</w:t>
      </w:r>
    </w:p>
    <w:p w14:paraId="38672B95" w14:textId="5456AF0C" w:rsidR="00D23887" w:rsidRPr="00D23887" w:rsidRDefault="00D23887" w:rsidP="00613720">
      <w:pPr>
        <w:pStyle w:val="ListParagraph"/>
        <w:numPr>
          <w:ilvl w:val="0"/>
          <w:numId w:val="34"/>
        </w:numPr>
        <w:spacing w:after="200" w:line="276" w:lineRule="auto"/>
        <w:contextualSpacing w:val="0"/>
        <w:rPr>
          <w:rFonts w:ascii="Arial" w:eastAsia="Calibri" w:hAnsi="Arial" w:cs="Arial"/>
        </w:rPr>
      </w:pPr>
      <w:r w:rsidRPr="00D23887">
        <w:rPr>
          <w:rFonts w:ascii="Arial" w:eastAsia="Calibri" w:hAnsi="Arial" w:cs="Arial"/>
        </w:rPr>
        <w:t>Halton Adults</w:t>
      </w:r>
    </w:p>
    <w:p w14:paraId="657AFD9E" w14:textId="38F768F7" w:rsidR="00D23887" w:rsidRPr="00D23887" w:rsidRDefault="00D23887" w:rsidP="00613720">
      <w:pPr>
        <w:pStyle w:val="ListParagraph"/>
        <w:numPr>
          <w:ilvl w:val="0"/>
          <w:numId w:val="34"/>
        </w:numPr>
        <w:spacing w:after="200" w:line="276" w:lineRule="auto"/>
        <w:contextualSpacing w:val="0"/>
        <w:rPr>
          <w:rFonts w:ascii="Arial" w:eastAsia="Calibri" w:hAnsi="Arial" w:cs="Arial"/>
        </w:rPr>
      </w:pPr>
      <w:r w:rsidRPr="00D23887">
        <w:rPr>
          <w:rFonts w:ascii="Arial" w:eastAsia="Calibri" w:hAnsi="Arial" w:cs="Arial"/>
        </w:rPr>
        <w:t>Warrington Adults</w:t>
      </w:r>
    </w:p>
    <w:p w14:paraId="5BE8D14A" w14:textId="71E1971B" w:rsidR="00D23887" w:rsidRPr="00D23887" w:rsidRDefault="00D23887" w:rsidP="00613720">
      <w:pPr>
        <w:pStyle w:val="ListParagraph"/>
        <w:numPr>
          <w:ilvl w:val="0"/>
          <w:numId w:val="34"/>
        </w:numPr>
        <w:spacing w:after="200" w:line="276" w:lineRule="auto"/>
        <w:contextualSpacing w:val="0"/>
        <w:rPr>
          <w:rFonts w:ascii="Arial" w:eastAsia="Calibri" w:hAnsi="Arial" w:cs="Arial"/>
        </w:rPr>
      </w:pPr>
      <w:r w:rsidRPr="00D23887">
        <w:rPr>
          <w:rFonts w:ascii="Arial" w:eastAsia="Calibri" w:hAnsi="Arial" w:cs="Arial"/>
        </w:rPr>
        <w:t>Dental</w:t>
      </w:r>
    </w:p>
    <w:p w14:paraId="3C8F72F3" w14:textId="31BE3C39" w:rsidR="00DC5DEB" w:rsidRDefault="00613720" w:rsidP="00613720">
      <w:pPr>
        <w:spacing w:after="200" w:line="276" w:lineRule="auto"/>
        <w:rPr>
          <w:rFonts w:ascii="Arial" w:eastAsia="Calibri" w:hAnsi="Arial" w:cs="Arial"/>
        </w:rPr>
      </w:pPr>
      <w:r>
        <w:rPr>
          <w:rFonts w:ascii="Arial" w:eastAsia="Calibri" w:hAnsi="Arial" w:cs="Arial"/>
        </w:rPr>
        <w:t xml:space="preserve">The plans include an introduction, current context, achievements in the previous year, and identified priorities. </w:t>
      </w:r>
      <w:r w:rsidR="00D23887" w:rsidRPr="00D23887">
        <w:rPr>
          <w:rFonts w:ascii="Arial" w:eastAsia="Calibri" w:hAnsi="Arial" w:cs="Arial"/>
        </w:rPr>
        <w:t xml:space="preserve">The plans were reviewed by the Trust’s EDI </w:t>
      </w:r>
      <w:r w:rsidR="00273A30">
        <w:rPr>
          <w:rFonts w:ascii="Arial" w:eastAsia="Calibri" w:hAnsi="Arial" w:cs="Arial"/>
        </w:rPr>
        <w:t>L</w:t>
      </w:r>
      <w:r w:rsidR="00D23887" w:rsidRPr="00D23887">
        <w:rPr>
          <w:rFonts w:ascii="Arial" w:eastAsia="Calibri" w:hAnsi="Arial" w:cs="Arial"/>
        </w:rPr>
        <w:t>ead prior to finalising to provide an equality impact assessment of the planned actions.</w:t>
      </w:r>
    </w:p>
    <w:p w14:paraId="72D9D335" w14:textId="6A192CCC" w:rsidR="00D23887" w:rsidRDefault="00D23887" w:rsidP="00613720">
      <w:pPr>
        <w:spacing w:after="200" w:line="276" w:lineRule="auto"/>
        <w:rPr>
          <w:rFonts w:ascii="Arial" w:eastAsia="Calibri" w:hAnsi="Arial" w:cs="Arial"/>
        </w:rPr>
      </w:pPr>
      <w:r>
        <w:rPr>
          <w:rFonts w:ascii="Arial" w:eastAsia="Calibri" w:hAnsi="Arial" w:cs="Arial"/>
        </w:rPr>
        <w:t>As the Trust has a strategic objective for health equity, and one for EDI</w:t>
      </w:r>
      <w:r w:rsidR="00273A30">
        <w:rPr>
          <w:rFonts w:ascii="Arial" w:eastAsia="Calibri" w:hAnsi="Arial" w:cs="Arial"/>
        </w:rPr>
        <w:t>,</w:t>
      </w:r>
      <w:r>
        <w:rPr>
          <w:rFonts w:ascii="Arial" w:eastAsia="Calibri" w:hAnsi="Arial" w:cs="Arial"/>
        </w:rPr>
        <w:t xml:space="preserve"> each plan has deliverables targeted at these areas.</w:t>
      </w:r>
    </w:p>
    <w:p w14:paraId="1431EB7F" w14:textId="752AA358" w:rsidR="00D23887" w:rsidRDefault="00D23887" w:rsidP="00613720">
      <w:pPr>
        <w:spacing w:after="200" w:line="276" w:lineRule="auto"/>
        <w:rPr>
          <w:rFonts w:ascii="Arial" w:eastAsia="Calibri" w:hAnsi="Arial" w:cs="Arial"/>
        </w:rPr>
      </w:pPr>
      <w:r>
        <w:rPr>
          <w:rFonts w:ascii="Arial" w:eastAsia="Calibri" w:hAnsi="Arial" w:cs="Arial"/>
        </w:rPr>
        <w:t>Childrens:</w:t>
      </w:r>
    </w:p>
    <w:p w14:paraId="69269BBB" w14:textId="454443DD" w:rsidR="00D23887" w:rsidRPr="00D23887" w:rsidRDefault="00D23887" w:rsidP="00613720">
      <w:pPr>
        <w:pStyle w:val="ListParagraph"/>
        <w:numPr>
          <w:ilvl w:val="0"/>
          <w:numId w:val="35"/>
        </w:numPr>
        <w:spacing w:after="200" w:line="276" w:lineRule="auto"/>
        <w:contextualSpacing w:val="0"/>
        <w:rPr>
          <w:rFonts w:ascii="Arial" w:hAnsi="Arial" w:cs="Arial"/>
          <w:bCs/>
        </w:rPr>
      </w:pPr>
      <w:r w:rsidRPr="00D23887">
        <w:rPr>
          <w:rFonts w:ascii="Arial" w:hAnsi="Arial" w:cs="Arial"/>
          <w:bCs/>
        </w:rPr>
        <w:t>Warrington Health and Wellbeing Hub</w:t>
      </w:r>
    </w:p>
    <w:p w14:paraId="727151EA" w14:textId="1A732CC1" w:rsidR="00D23887" w:rsidRPr="00D23887" w:rsidRDefault="00D23887" w:rsidP="00613720">
      <w:pPr>
        <w:pStyle w:val="ListParagraph"/>
        <w:numPr>
          <w:ilvl w:val="0"/>
          <w:numId w:val="35"/>
        </w:numPr>
        <w:spacing w:after="200" w:line="276" w:lineRule="auto"/>
        <w:contextualSpacing w:val="0"/>
        <w:rPr>
          <w:rFonts w:ascii="Arial" w:hAnsi="Arial" w:cs="Arial"/>
          <w:bCs/>
        </w:rPr>
      </w:pPr>
      <w:r w:rsidRPr="00D23887">
        <w:rPr>
          <w:rFonts w:ascii="Arial" w:hAnsi="Arial" w:cs="Arial"/>
          <w:bCs/>
        </w:rPr>
        <w:t>Halton Health and Education Hub</w:t>
      </w:r>
    </w:p>
    <w:p w14:paraId="41C5B322" w14:textId="5875E496" w:rsidR="00D23887" w:rsidRPr="00D23887" w:rsidRDefault="00D23887" w:rsidP="00613720">
      <w:pPr>
        <w:pStyle w:val="ListParagraph"/>
        <w:numPr>
          <w:ilvl w:val="0"/>
          <w:numId w:val="35"/>
        </w:numPr>
        <w:spacing w:after="200" w:line="276" w:lineRule="auto"/>
        <w:contextualSpacing w:val="0"/>
        <w:rPr>
          <w:rFonts w:ascii="Arial" w:hAnsi="Arial" w:cs="Arial"/>
          <w:bCs/>
        </w:rPr>
      </w:pPr>
      <w:r w:rsidRPr="00D23887">
        <w:rPr>
          <w:rFonts w:ascii="Arial" w:hAnsi="Arial" w:cs="Arial"/>
          <w:bCs/>
        </w:rPr>
        <w:t>Development of a children, young people, parent, and carers participation plan</w:t>
      </w:r>
    </w:p>
    <w:p w14:paraId="41860DD9" w14:textId="68224E88" w:rsidR="00D23887" w:rsidRDefault="00D23887" w:rsidP="00613720">
      <w:pPr>
        <w:spacing w:after="200" w:line="276" w:lineRule="auto"/>
        <w:rPr>
          <w:rFonts w:ascii="Arial" w:eastAsia="Calibri" w:hAnsi="Arial" w:cs="Arial"/>
        </w:rPr>
      </w:pPr>
      <w:r>
        <w:rPr>
          <w:rFonts w:ascii="Arial" w:eastAsia="Calibri" w:hAnsi="Arial" w:cs="Arial"/>
        </w:rPr>
        <w:t>Halton Adults:</w:t>
      </w:r>
    </w:p>
    <w:p w14:paraId="2F1F1C29" w14:textId="578825F0" w:rsidR="00D23887" w:rsidRPr="00D23887" w:rsidRDefault="00D23887" w:rsidP="00613720">
      <w:pPr>
        <w:pStyle w:val="ListParagraph"/>
        <w:numPr>
          <w:ilvl w:val="0"/>
          <w:numId w:val="36"/>
        </w:numPr>
        <w:spacing w:after="200" w:line="276" w:lineRule="auto"/>
        <w:contextualSpacing w:val="0"/>
        <w:rPr>
          <w:rFonts w:ascii="Arial" w:eastAsia="Times New Roman" w:hAnsi="Arial" w:cs="Arial"/>
          <w:bCs/>
        </w:rPr>
      </w:pPr>
      <w:r w:rsidRPr="00D23887">
        <w:rPr>
          <w:rFonts w:ascii="Arial" w:hAnsi="Arial" w:cs="Arial"/>
          <w:bCs/>
        </w:rPr>
        <w:t xml:space="preserve">To explore service-user access to the Widnes Urgent Treatment Centre (UTC). Enabling us </w:t>
      </w:r>
      <w:r w:rsidRPr="00D23887">
        <w:rPr>
          <w:rFonts w:ascii="Arial" w:eastAsia="Times New Roman" w:hAnsi="Arial" w:cs="Arial"/>
          <w:bCs/>
        </w:rPr>
        <w:t>to ensure services are targeted at those most in need, to enhance outcomes and improve the health and wellbeing of local population.</w:t>
      </w:r>
    </w:p>
    <w:p w14:paraId="0797ED46" w14:textId="7EB91AD1" w:rsidR="00D23887" w:rsidRPr="00D23887" w:rsidRDefault="00D23887" w:rsidP="00613720">
      <w:pPr>
        <w:pStyle w:val="ListParagraph"/>
        <w:numPr>
          <w:ilvl w:val="0"/>
          <w:numId w:val="36"/>
        </w:numPr>
        <w:spacing w:after="200" w:line="276" w:lineRule="auto"/>
        <w:contextualSpacing w:val="0"/>
        <w:rPr>
          <w:rFonts w:ascii="Arial" w:hAnsi="Arial" w:cs="Arial"/>
          <w:bCs/>
        </w:rPr>
      </w:pPr>
      <w:r w:rsidRPr="00D23887">
        <w:rPr>
          <w:rFonts w:ascii="Arial" w:hAnsi="Arial" w:cs="Arial"/>
          <w:bCs/>
        </w:rPr>
        <w:t xml:space="preserve">To continue to work with system partners to develop an enhanced Heart Failure Pathway within Halton- improving care and health outcomes for those patients with Heart failure and their </w:t>
      </w:r>
      <w:proofErr w:type="spellStart"/>
      <w:r w:rsidRPr="00D23887">
        <w:rPr>
          <w:rFonts w:ascii="Arial" w:hAnsi="Arial" w:cs="Arial"/>
          <w:bCs/>
        </w:rPr>
        <w:t>carers</w:t>
      </w:r>
      <w:proofErr w:type="spellEnd"/>
      <w:r w:rsidRPr="00D23887">
        <w:rPr>
          <w:rFonts w:ascii="Arial" w:hAnsi="Arial" w:cs="Arial"/>
          <w:bCs/>
        </w:rPr>
        <w:t xml:space="preserve"> and families.</w:t>
      </w:r>
    </w:p>
    <w:p w14:paraId="7BC39209" w14:textId="72D3218F" w:rsidR="00D23887" w:rsidRPr="00D23887" w:rsidRDefault="00D23887" w:rsidP="00613720">
      <w:pPr>
        <w:pStyle w:val="ListParagraph"/>
        <w:numPr>
          <w:ilvl w:val="0"/>
          <w:numId w:val="36"/>
        </w:numPr>
        <w:spacing w:after="200" w:line="276" w:lineRule="auto"/>
        <w:contextualSpacing w:val="0"/>
        <w:rPr>
          <w:rFonts w:ascii="Arial" w:eastAsia="Calibri" w:hAnsi="Arial" w:cs="Arial"/>
          <w:bCs/>
        </w:rPr>
      </w:pPr>
      <w:r w:rsidRPr="00D23887">
        <w:rPr>
          <w:rFonts w:ascii="Arial" w:hAnsi="Arial" w:cs="Arial"/>
          <w:bCs/>
        </w:rPr>
        <w:t>To develop and implement a high quality, safe and effective Enhanced Care Home Support Service Model in Halton which will enhance care home delivery, improve outcomes, and support a reduction in unnecessary hospital admissions.</w:t>
      </w:r>
    </w:p>
    <w:p w14:paraId="6639B469" w14:textId="54D132EE" w:rsidR="00DC5DEB" w:rsidRPr="00D23887" w:rsidRDefault="00D23887" w:rsidP="00613720">
      <w:pPr>
        <w:pStyle w:val="ListParagraph"/>
        <w:numPr>
          <w:ilvl w:val="0"/>
          <w:numId w:val="36"/>
        </w:numPr>
        <w:spacing w:after="200" w:line="276" w:lineRule="auto"/>
        <w:contextualSpacing w:val="0"/>
        <w:rPr>
          <w:rFonts w:ascii="Arial" w:hAnsi="Arial" w:cs="Arial"/>
          <w:bCs/>
        </w:rPr>
      </w:pPr>
      <w:r w:rsidRPr="00D23887">
        <w:rPr>
          <w:rFonts w:ascii="Arial" w:hAnsi="Arial" w:cs="Arial"/>
          <w:bCs/>
        </w:rPr>
        <w:t>We will prioritise all services users including the most vulnerable people that access our services.</w:t>
      </w:r>
    </w:p>
    <w:p w14:paraId="6F73DAEE" w14:textId="4CC326E9" w:rsidR="00D23887" w:rsidRPr="00D23887" w:rsidRDefault="00D23887" w:rsidP="00613720">
      <w:pPr>
        <w:pStyle w:val="ListParagraph"/>
        <w:numPr>
          <w:ilvl w:val="0"/>
          <w:numId w:val="36"/>
        </w:numPr>
        <w:spacing w:after="200" w:line="276" w:lineRule="auto"/>
        <w:contextualSpacing w:val="0"/>
        <w:rPr>
          <w:rFonts w:ascii="Arial" w:hAnsi="Arial" w:cs="Arial"/>
          <w:bCs/>
        </w:rPr>
      </w:pPr>
      <w:r w:rsidRPr="00D23887">
        <w:rPr>
          <w:rFonts w:ascii="Arial" w:hAnsi="Arial" w:cs="Arial"/>
          <w:bCs/>
        </w:rPr>
        <w:lastRenderedPageBreak/>
        <w:t>To strive to secure a healthy and diverse workforce.</w:t>
      </w:r>
    </w:p>
    <w:p w14:paraId="4ECAFBB5" w14:textId="341982FA" w:rsidR="00DC5DEB" w:rsidRDefault="00D23887" w:rsidP="00613720">
      <w:pPr>
        <w:pStyle w:val="ListParagraph"/>
        <w:numPr>
          <w:ilvl w:val="0"/>
          <w:numId w:val="36"/>
        </w:numPr>
        <w:spacing w:after="200" w:line="276" w:lineRule="auto"/>
        <w:contextualSpacing w:val="0"/>
        <w:rPr>
          <w:rFonts w:ascii="Arial" w:hAnsi="Arial" w:cs="Arial"/>
          <w:bCs/>
        </w:rPr>
      </w:pPr>
      <w:r w:rsidRPr="00D23887">
        <w:rPr>
          <w:rFonts w:ascii="Arial" w:hAnsi="Arial" w:cs="Arial"/>
          <w:bCs/>
        </w:rPr>
        <w:t>We will continue to improve the reach of our organisation and grow our standing in the community through local partnerships.</w:t>
      </w:r>
      <w:bookmarkStart w:id="4" w:name="_Hlk128566717"/>
    </w:p>
    <w:p w14:paraId="2C6B884E" w14:textId="1B06B7CF" w:rsidR="00D23887" w:rsidRDefault="00D23887" w:rsidP="00613720">
      <w:pPr>
        <w:spacing w:after="200" w:line="276" w:lineRule="auto"/>
        <w:rPr>
          <w:rFonts w:ascii="Arial" w:hAnsi="Arial" w:cs="Arial"/>
          <w:bCs/>
        </w:rPr>
      </w:pPr>
      <w:r>
        <w:rPr>
          <w:rFonts w:ascii="Arial" w:hAnsi="Arial" w:cs="Arial"/>
          <w:bCs/>
        </w:rPr>
        <w:t>Warrington Adults:</w:t>
      </w:r>
    </w:p>
    <w:p w14:paraId="2D6BA903" w14:textId="38CCB634" w:rsidR="00D23887" w:rsidRPr="00613720" w:rsidRDefault="00D23887" w:rsidP="00613720">
      <w:pPr>
        <w:pStyle w:val="ListParagraph"/>
        <w:numPr>
          <w:ilvl w:val="0"/>
          <w:numId w:val="37"/>
        </w:numPr>
        <w:spacing w:after="200" w:line="276" w:lineRule="auto"/>
        <w:contextualSpacing w:val="0"/>
        <w:rPr>
          <w:rFonts w:ascii="Arial" w:hAnsi="Arial" w:cs="Arial"/>
        </w:rPr>
      </w:pPr>
      <w:r w:rsidRPr="00613720">
        <w:rPr>
          <w:rFonts w:ascii="Arial" w:hAnsi="Arial" w:cs="Arial"/>
        </w:rPr>
        <w:t>Intermediate Care Services – Community</w:t>
      </w:r>
      <w:r w:rsidR="00613720" w:rsidRPr="00613720">
        <w:rPr>
          <w:rFonts w:ascii="Arial" w:hAnsi="Arial" w:cs="Arial"/>
        </w:rPr>
        <w:t xml:space="preserve">. </w:t>
      </w:r>
      <w:r w:rsidRPr="00613720">
        <w:rPr>
          <w:rFonts w:ascii="Arial" w:hAnsi="Arial" w:cs="Arial"/>
        </w:rPr>
        <w:t>This workstream has several strands and includes the ongoing service improvement between Warrington Borough Council IMC at Home service and the IMC therapy service, further development of the integrated management and governance structures and redesign of the community rehabilitation and falls service within the IMC landscape.</w:t>
      </w:r>
    </w:p>
    <w:p w14:paraId="661F97C4" w14:textId="2806B47B" w:rsidR="00D23887" w:rsidRPr="00613720" w:rsidRDefault="00613720" w:rsidP="00613720">
      <w:pPr>
        <w:pStyle w:val="ListParagraph"/>
        <w:numPr>
          <w:ilvl w:val="0"/>
          <w:numId w:val="37"/>
        </w:numPr>
        <w:spacing w:after="200" w:line="276" w:lineRule="auto"/>
        <w:contextualSpacing w:val="0"/>
        <w:rPr>
          <w:rStyle w:val="normaltextrun"/>
          <w:rFonts w:ascii="Arial" w:hAnsi="Arial" w:cs="Arial"/>
          <w:color w:val="000000"/>
        </w:rPr>
      </w:pPr>
      <w:r w:rsidRPr="00613720">
        <w:rPr>
          <w:rFonts w:ascii="Arial" w:hAnsi="Arial" w:cs="Arial"/>
        </w:rPr>
        <w:t xml:space="preserve">Neurosciences Service. </w:t>
      </w:r>
      <w:r w:rsidRPr="00613720">
        <w:rPr>
          <w:rStyle w:val="normaltextrun"/>
          <w:rFonts w:ascii="Arial" w:hAnsi="Arial" w:cs="Arial"/>
          <w:color w:val="000000"/>
        </w:rPr>
        <w:t xml:space="preserve">Functional Electrical Stimulation (FES) Project. </w:t>
      </w:r>
      <w:r w:rsidR="00D23887" w:rsidRPr="00613720">
        <w:rPr>
          <w:rStyle w:val="normaltextrun"/>
          <w:rFonts w:ascii="Arial" w:hAnsi="Arial" w:cs="Arial"/>
          <w:color w:val="000000"/>
        </w:rPr>
        <w:t>The use of electrical stimulation has been recommended in the RCP guidelines for the upper and lower limb (RCP, 2018). There is currently only one clinician trained in this modality and there are long waiting lists.</w:t>
      </w:r>
    </w:p>
    <w:p w14:paraId="304DF96B" w14:textId="244699CB" w:rsidR="00D23887" w:rsidRPr="00613720" w:rsidRDefault="00D23887" w:rsidP="00613720">
      <w:pPr>
        <w:pStyle w:val="ListParagraph"/>
        <w:numPr>
          <w:ilvl w:val="0"/>
          <w:numId w:val="37"/>
        </w:numPr>
        <w:spacing w:after="200" w:line="276" w:lineRule="auto"/>
        <w:contextualSpacing w:val="0"/>
        <w:rPr>
          <w:rStyle w:val="normaltextrun"/>
          <w:rFonts w:ascii="Arial" w:hAnsi="Arial" w:cs="Arial"/>
          <w:color w:val="000000"/>
          <w:lang w:val="en-US"/>
        </w:rPr>
      </w:pPr>
      <w:r w:rsidRPr="00613720">
        <w:rPr>
          <w:rFonts w:ascii="Arial" w:hAnsi="Arial" w:cs="Arial"/>
        </w:rPr>
        <w:t>Neurosciences Services</w:t>
      </w:r>
      <w:r w:rsidR="00613720" w:rsidRPr="00613720">
        <w:rPr>
          <w:rFonts w:ascii="Arial" w:hAnsi="Arial" w:cs="Arial"/>
        </w:rPr>
        <w:t xml:space="preserve">. </w:t>
      </w:r>
      <w:r w:rsidRPr="00613720">
        <w:rPr>
          <w:rFonts w:ascii="Arial" w:hAnsi="Arial" w:cs="Arial"/>
        </w:rPr>
        <w:t xml:space="preserve">Provision of splinting – external funding has supported the development of the </w:t>
      </w:r>
      <w:r w:rsidRPr="00613720">
        <w:rPr>
          <w:rStyle w:val="normaltextrun"/>
          <w:rFonts w:ascii="Arial" w:hAnsi="Arial" w:cs="Arial"/>
          <w:color w:val="000000"/>
          <w:lang w:val="en-US"/>
        </w:rPr>
        <w:t>service for specialist thermoplastic splinting for upper and lower limb dysfunction</w:t>
      </w:r>
      <w:r w:rsidR="00613720" w:rsidRPr="00613720">
        <w:rPr>
          <w:rStyle w:val="normaltextrun"/>
          <w:rFonts w:ascii="Arial" w:hAnsi="Arial" w:cs="Arial"/>
          <w:color w:val="000000"/>
          <w:lang w:val="en-US"/>
        </w:rPr>
        <w:t>.</w:t>
      </w:r>
    </w:p>
    <w:p w14:paraId="7CD0523F" w14:textId="13A50C98" w:rsidR="00613720" w:rsidRPr="00613720" w:rsidRDefault="00613720" w:rsidP="00613720">
      <w:pPr>
        <w:pStyle w:val="ListParagraph"/>
        <w:numPr>
          <w:ilvl w:val="0"/>
          <w:numId w:val="37"/>
        </w:numPr>
        <w:spacing w:after="200" w:line="276" w:lineRule="auto"/>
        <w:contextualSpacing w:val="0"/>
        <w:rPr>
          <w:rFonts w:ascii="Arial" w:hAnsi="Arial" w:cs="Arial"/>
        </w:rPr>
      </w:pPr>
      <w:r w:rsidRPr="00613720">
        <w:rPr>
          <w:rFonts w:ascii="Arial" w:hAnsi="Arial" w:cs="Arial"/>
        </w:rPr>
        <w:t xml:space="preserve">Warrington One Front Door (OFD). This is a project led by Warrington Borough Council, we are a key partner and fully signed up to this approach through our collaborative Warrington Together.  </w:t>
      </w:r>
    </w:p>
    <w:p w14:paraId="05B989D7" w14:textId="39E9B42E" w:rsidR="00613720" w:rsidRPr="00613720" w:rsidRDefault="00613720" w:rsidP="00613720">
      <w:pPr>
        <w:pStyle w:val="ListParagraph"/>
        <w:numPr>
          <w:ilvl w:val="0"/>
          <w:numId w:val="37"/>
        </w:numPr>
        <w:spacing w:after="200" w:line="276" w:lineRule="auto"/>
        <w:contextualSpacing w:val="0"/>
        <w:rPr>
          <w:rFonts w:ascii="Arial" w:hAnsi="Arial" w:cs="Arial"/>
        </w:rPr>
      </w:pPr>
      <w:r w:rsidRPr="00613720">
        <w:rPr>
          <w:rFonts w:ascii="Arial" w:hAnsi="Arial" w:cs="Arial"/>
        </w:rPr>
        <w:t>Patient Involvement and Engagement</w:t>
      </w:r>
    </w:p>
    <w:p w14:paraId="7A6ABDDE" w14:textId="2018812E" w:rsidR="00613720" w:rsidRDefault="00613720" w:rsidP="00613720">
      <w:pPr>
        <w:spacing w:after="200" w:line="276" w:lineRule="auto"/>
        <w:rPr>
          <w:rFonts w:ascii="Arial" w:hAnsi="Arial" w:cs="Arial"/>
          <w:bCs/>
        </w:rPr>
      </w:pPr>
      <w:r>
        <w:rPr>
          <w:rFonts w:ascii="Arial" w:hAnsi="Arial" w:cs="Arial"/>
          <w:bCs/>
        </w:rPr>
        <w:t>Dental:</w:t>
      </w:r>
    </w:p>
    <w:p w14:paraId="66F1196E" w14:textId="2A4FEAA8" w:rsidR="00613720" w:rsidRPr="00613720" w:rsidRDefault="00613720" w:rsidP="00613720">
      <w:pPr>
        <w:pStyle w:val="ListParagraph"/>
        <w:numPr>
          <w:ilvl w:val="0"/>
          <w:numId w:val="38"/>
        </w:numPr>
        <w:spacing w:after="200" w:line="276" w:lineRule="auto"/>
        <w:contextualSpacing w:val="0"/>
        <w:rPr>
          <w:rFonts w:ascii="Arial" w:hAnsi="Arial" w:cs="Arial"/>
          <w:bCs/>
        </w:rPr>
      </w:pPr>
      <w:r w:rsidRPr="00613720">
        <w:rPr>
          <w:rFonts w:ascii="Arial" w:hAnsi="Arial" w:cs="Arial"/>
          <w:bCs/>
        </w:rPr>
        <w:t xml:space="preserve">Implement the place - based Safeguarding/Advocates </w:t>
      </w:r>
      <w:proofErr w:type="gramStart"/>
      <w:r w:rsidRPr="00613720">
        <w:rPr>
          <w:rFonts w:ascii="Arial" w:hAnsi="Arial" w:cs="Arial"/>
          <w:bCs/>
        </w:rPr>
        <w:t>roles</w:t>
      </w:r>
      <w:proofErr w:type="gramEnd"/>
    </w:p>
    <w:p w14:paraId="43BA553D" w14:textId="5813FC42" w:rsidR="00613720" w:rsidRPr="00613720" w:rsidRDefault="00613720" w:rsidP="00613720">
      <w:pPr>
        <w:pStyle w:val="ListParagraph"/>
        <w:numPr>
          <w:ilvl w:val="0"/>
          <w:numId w:val="38"/>
        </w:numPr>
        <w:spacing w:after="200" w:line="276" w:lineRule="auto"/>
        <w:contextualSpacing w:val="0"/>
        <w:rPr>
          <w:rFonts w:ascii="Arial" w:hAnsi="Arial" w:cs="Arial"/>
          <w:bCs/>
        </w:rPr>
      </w:pPr>
      <w:r w:rsidRPr="00613720">
        <w:rPr>
          <w:rFonts w:ascii="Arial" w:hAnsi="Arial" w:cs="Arial"/>
          <w:bCs/>
        </w:rPr>
        <w:t>Collaborate with HEE, to host a second year of Foundation Dental Therapists: and expand our offer to hosting Foundation Dentists</w:t>
      </w:r>
    </w:p>
    <w:p w14:paraId="395A67F5" w14:textId="59217F38" w:rsidR="00613720" w:rsidRPr="00613720" w:rsidRDefault="00613720" w:rsidP="00613720">
      <w:pPr>
        <w:pStyle w:val="ListParagraph"/>
        <w:numPr>
          <w:ilvl w:val="0"/>
          <w:numId w:val="38"/>
        </w:numPr>
        <w:spacing w:after="200" w:line="276" w:lineRule="auto"/>
        <w:contextualSpacing w:val="0"/>
        <w:rPr>
          <w:rFonts w:ascii="Arial" w:hAnsi="Arial" w:cs="Arial"/>
          <w:bCs/>
        </w:rPr>
      </w:pPr>
      <w:r w:rsidRPr="00613720">
        <w:rPr>
          <w:rFonts w:ascii="Arial" w:hAnsi="Arial" w:cs="Arial"/>
          <w:bCs/>
        </w:rPr>
        <w:t>Implement a paediatric GA pathway at Oldham General Hospital for Oldham, Rochdale and Bury.</w:t>
      </w:r>
    </w:p>
    <w:p w14:paraId="0ED891CA" w14:textId="6AE501C2" w:rsidR="00613720" w:rsidRPr="00613720" w:rsidRDefault="00613720" w:rsidP="00613720">
      <w:pPr>
        <w:pStyle w:val="ListParagraph"/>
        <w:numPr>
          <w:ilvl w:val="0"/>
          <w:numId w:val="38"/>
        </w:numPr>
        <w:spacing w:after="200" w:line="276" w:lineRule="auto"/>
        <w:contextualSpacing w:val="0"/>
        <w:rPr>
          <w:rFonts w:ascii="Arial" w:hAnsi="Arial" w:cs="Arial"/>
          <w:bCs/>
        </w:rPr>
      </w:pPr>
      <w:r w:rsidRPr="00613720">
        <w:rPr>
          <w:rFonts w:ascii="Arial" w:hAnsi="Arial" w:cs="Arial"/>
          <w:bCs/>
        </w:rPr>
        <w:t>Ensure a high quality, responsive interpreter service is procured.</w:t>
      </w:r>
    </w:p>
    <w:bookmarkEnd w:id="4"/>
    <w:p w14:paraId="54DEF712" w14:textId="77777777" w:rsidR="00DC5DEB" w:rsidRPr="00DC5DEB" w:rsidRDefault="00DC5DEB" w:rsidP="00DC5DEB">
      <w:pPr>
        <w:rPr>
          <w:rFonts w:ascii="Arial" w:eastAsia="Calibri" w:hAnsi="Arial" w:cs="Arial"/>
        </w:rPr>
      </w:pPr>
      <w:r w:rsidRPr="00DC5DEB">
        <w:rPr>
          <w:rFonts w:ascii="Arial" w:eastAsia="Calibri" w:hAnsi="Arial" w:cs="Arial"/>
        </w:rPr>
        <w:br w:type="page"/>
      </w:r>
    </w:p>
    <w:p w14:paraId="08B941B0" w14:textId="7895A853" w:rsidR="00DC5DEB" w:rsidRPr="00213D94" w:rsidRDefault="00DC5DEB" w:rsidP="00213D94">
      <w:pPr>
        <w:pStyle w:val="Heading1"/>
        <w:rPr>
          <w:rFonts w:ascii="Arial" w:eastAsia="Calibri" w:hAnsi="Arial" w:cs="Arial"/>
          <w:b/>
          <w:bCs/>
          <w:color w:val="auto"/>
          <w:sz w:val="40"/>
          <w:szCs w:val="40"/>
        </w:rPr>
      </w:pPr>
      <w:r w:rsidRPr="00213D94">
        <w:rPr>
          <w:rFonts w:ascii="Arial" w:eastAsia="Calibri" w:hAnsi="Arial" w:cs="Arial"/>
          <w:b/>
          <w:bCs/>
          <w:color w:val="auto"/>
          <w:sz w:val="40"/>
          <w:szCs w:val="40"/>
        </w:rPr>
        <w:lastRenderedPageBreak/>
        <w:t xml:space="preserve">Appendix </w:t>
      </w:r>
      <w:r w:rsidR="00983A7C">
        <w:rPr>
          <w:rFonts w:ascii="Arial" w:eastAsia="Calibri" w:hAnsi="Arial" w:cs="Arial"/>
          <w:b/>
          <w:bCs/>
          <w:color w:val="auto"/>
          <w:sz w:val="40"/>
          <w:szCs w:val="40"/>
        </w:rPr>
        <w:t xml:space="preserve">1 </w:t>
      </w:r>
      <w:r w:rsidRPr="00213D94">
        <w:rPr>
          <w:rFonts w:ascii="Arial" w:eastAsia="Calibri" w:hAnsi="Arial" w:cs="Arial"/>
          <w:b/>
          <w:bCs/>
          <w:color w:val="auto"/>
          <w:sz w:val="40"/>
          <w:szCs w:val="40"/>
        </w:rPr>
        <w:t>– EDS2023</w:t>
      </w:r>
    </w:p>
    <w:p w14:paraId="6D962EE7" w14:textId="77777777" w:rsidR="00213D94" w:rsidRDefault="00213D94" w:rsidP="00213D94">
      <w:pPr>
        <w:spacing w:line="276" w:lineRule="auto"/>
        <w:rPr>
          <w:rFonts w:ascii="Arial" w:eastAsia="Calibri" w:hAnsi="Arial" w:cs="Arial"/>
        </w:rPr>
      </w:pPr>
    </w:p>
    <w:p w14:paraId="4619AFBD" w14:textId="0D83348C"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Equality Delivery System, or EDS, was refreshed by NHS England in 2022 to provide a simplified, easy to use toolkit for co-delivery with stakeholders from patients, communities, the </w:t>
      </w:r>
      <w:proofErr w:type="gramStart"/>
      <w:r w:rsidRPr="00DC5DEB">
        <w:rPr>
          <w:rFonts w:ascii="Arial" w:eastAsia="Calibri" w:hAnsi="Arial" w:cs="Arial"/>
        </w:rPr>
        <w:t>workforce</w:t>
      </w:r>
      <w:proofErr w:type="gramEnd"/>
      <w:r w:rsidRPr="00DC5DEB">
        <w:rPr>
          <w:rFonts w:ascii="Arial" w:eastAsia="Calibri" w:hAnsi="Arial" w:cs="Arial"/>
        </w:rPr>
        <w:t xml:space="preserve"> and </w:t>
      </w:r>
      <w:r w:rsidR="00273A30">
        <w:rPr>
          <w:rFonts w:ascii="Arial" w:eastAsia="Calibri" w:hAnsi="Arial" w:cs="Arial"/>
        </w:rPr>
        <w:t>S</w:t>
      </w:r>
      <w:r w:rsidRPr="00DC5DEB">
        <w:rPr>
          <w:rFonts w:ascii="Arial" w:eastAsia="Calibri" w:hAnsi="Arial" w:cs="Arial"/>
        </w:rPr>
        <w:t>taff</w:t>
      </w:r>
      <w:r w:rsidR="00273A30">
        <w:rPr>
          <w:rFonts w:ascii="Arial" w:eastAsia="Calibri" w:hAnsi="Arial" w:cs="Arial"/>
        </w:rPr>
        <w:t>-</w:t>
      </w:r>
      <w:r w:rsidRPr="00DC5DEB">
        <w:rPr>
          <w:rFonts w:ascii="Arial" w:eastAsia="Calibri" w:hAnsi="Arial" w:cs="Arial"/>
        </w:rPr>
        <w:t>side, and for domain 3 peer support organisations.</w:t>
      </w:r>
    </w:p>
    <w:p w14:paraId="6277C558"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In domain 1 the outcomes have remained largely the same, with clearer deliverables now provided to be evidenced against. These look at access, outcome, safety, and experience of diverse patients and communities accessing services.</w:t>
      </w:r>
    </w:p>
    <w:p w14:paraId="27DA9916"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Domain 2 has been updated to take account of the inequality clearly evidenced in the disproportionate impact of Covid 19 on ethnically diverse communities, and those with underlying health conditions. EDS now supports the outcomes of the WRES and WDES by supporting organisations to make the connections between race and disability inequality and discrimination and health and wellbeing. The other seven protected characteristic groups and other vulnerable groups are of course also included in evidence gathering and review.</w:t>
      </w:r>
    </w:p>
    <w:p w14:paraId="082FABD9"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Domain 3 remains focused on the inclusive behaviours and messages of Trust leaders and how equality governance and oversight is managed within the Trust.</w:t>
      </w:r>
    </w:p>
    <w:p w14:paraId="27E068EB"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11 outcomes of EDS2023 cover three domains:</w:t>
      </w:r>
    </w:p>
    <w:p w14:paraId="6725C4FA" w14:textId="77777777" w:rsidR="00DC5DEB" w:rsidRPr="00DC5DEB" w:rsidRDefault="00DC5DEB" w:rsidP="00613720">
      <w:pPr>
        <w:numPr>
          <w:ilvl w:val="0"/>
          <w:numId w:val="10"/>
        </w:numPr>
        <w:spacing w:after="200" w:line="276" w:lineRule="auto"/>
        <w:rPr>
          <w:rFonts w:ascii="Arial" w:eastAsia="Calibri" w:hAnsi="Arial" w:cs="Arial"/>
        </w:rPr>
      </w:pPr>
      <w:r w:rsidRPr="00DC5DEB">
        <w:rPr>
          <w:rFonts w:ascii="Arial" w:eastAsia="Calibri" w:hAnsi="Arial" w:cs="Arial"/>
        </w:rPr>
        <w:t>Commissioned and provided services.</w:t>
      </w:r>
    </w:p>
    <w:p w14:paraId="2F02A135" w14:textId="77777777" w:rsidR="00DC5DEB" w:rsidRPr="00DC5DEB" w:rsidRDefault="00DC5DEB" w:rsidP="00613720">
      <w:pPr>
        <w:numPr>
          <w:ilvl w:val="0"/>
          <w:numId w:val="10"/>
        </w:numPr>
        <w:spacing w:after="200" w:line="276" w:lineRule="auto"/>
        <w:rPr>
          <w:rFonts w:ascii="Arial" w:eastAsia="Calibri" w:hAnsi="Arial" w:cs="Arial"/>
        </w:rPr>
      </w:pPr>
      <w:r w:rsidRPr="00DC5DEB">
        <w:rPr>
          <w:rFonts w:ascii="Arial" w:eastAsia="Calibri" w:hAnsi="Arial" w:cs="Arial"/>
        </w:rPr>
        <w:t>Workforce health and wellbeing.</w:t>
      </w:r>
    </w:p>
    <w:p w14:paraId="12EF47CC" w14:textId="77777777" w:rsidR="00DC5DEB" w:rsidRPr="00DC5DEB" w:rsidRDefault="00DC5DEB" w:rsidP="00613720">
      <w:pPr>
        <w:numPr>
          <w:ilvl w:val="0"/>
          <w:numId w:val="10"/>
        </w:numPr>
        <w:spacing w:after="200" w:line="276" w:lineRule="auto"/>
        <w:rPr>
          <w:rFonts w:ascii="Arial" w:eastAsia="Calibri" w:hAnsi="Arial" w:cs="Arial"/>
        </w:rPr>
      </w:pPr>
      <w:r w:rsidRPr="00DC5DEB">
        <w:rPr>
          <w:rFonts w:ascii="Arial" w:eastAsia="Calibri" w:hAnsi="Arial" w:cs="Arial"/>
        </w:rPr>
        <w:t>Inclusive leadership.</w:t>
      </w:r>
    </w:p>
    <w:p w14:paraId="00A212E9" w14:textId="77777777"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Three services were agreed with Halton and Warrington commissioners for 2023 review in domain 1:</w:t>
      </w:r>
    </w:p>
    <w:p w14:paraId="64BC3827" w14:textId="77777777" w:rsidR="00DC5DEB" w:rsidRPr="00DC5DEB" w:rsidRDefault="00DC5DEB" w:rsidP="00613720">
      <w:pPr>
        <w:numPr>
          <w:ilvl w:val="0"/>
          <w:numId w:val="24"/>
        </w:numPr>
        <w:spacing w:after="200" w:line="276" w:lineRule="auto"/>
        <w:rPr>
          <w:rFonts w:ascii="Arial" w:eastAsia="Calibri" w:hAnsi="Arial" w:cs="Arial"/>
        </w:rPr>
      </w:pPr>
      <w:r w:rsidRPr="00DC5DEB">
        <w:rPr>
          <w:rFonts w:ascii="Arial" w:eastAsia="Calibri" w:hAnsi="Arial" w:cs="Arial"/>
        </w:rPr>
        <w:t>Urgent Treatment Centre Halton.</w:t>
      </w:r>
    </w:p>
    <w:p w14:paraId="23C32343" w14:textId="77777777" w:rsidR="00DC5DEB" w:rsidRPr="00DC5DEB" w:rsidRDefault="00DC5DEB" w:rsidP="00613720">
      <w:pPr>
        <w:numPr>
          <w:ilvl w:val="0"/>
          <w:numId w:val="24"/>
        </w:numPr>
        <w:spacing w:after="200" w:line="276" w:lineRule="auto"/>
        <w:rPr>
          <w:rFonts w:ascii="Arial" w:eastAsia="Calibri" w:hAnsi="Arial" w:cs="Arial"/>
        </w:rPr>
      </w:pPr>
      <w:r w:rsidRPr="00DC5DEB">
        <w:rPr>
          <w:rFonts w:ascii="Arial" w:eastAsia="Calibri" w:hAnsi="Arial" w:cs="Arial"/>
        </w:rPr>
        <w:t>Podiatry Warrington.</w:t>
      </w:r>
    </w:p>
    <w:p w14:paraId="102C8048" w14:textId="77777777" w:rsidR="00DC5DEB" w:rsidRPr="00DC5DEB" w:rsidRDefault="00DC5DEB" w:rsidP="00613720">
      <w:pPr>
        <w:numPr>
          <w:ilvl w:val="0"/>
          <w:numId w:val="24"/>
        </w:numPr>
        <w:spacing w:after="200" w:line="276" w:lineRule="auto"/>
        <w:rPr>
          <w:rFonts w:ascii="Arial" w:eastAsia="Calibri" w:hAnsi="Arial" w:cs="Arial"/>
        </w:rPr>
      </w:pPr>
      <w:r w:rsidRPr="00DC5DEB">
        <w:rPr>
          <w:rFonts w:ascii="Arial" w:eastAsia="Calibri" w:hAnsi="Arial" w:cs="Arial"/>
        </w:rPr>
        <w:t>Bath Street Dental Warrington.</w:t>
      </w:r>
    </w:p>
    <w:p w14:paraId="164213D0" w14:textId="3DFCD624"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Engagement for evidence review and grading was undertaken with stakeholders from </w:t>
      </w:r>
      <w:r w:rsidR="00273A30">
        <w:rPr>
          <w:rFonts w:ascii="Arial" w:eastAsia="Calibri" w:hAnsi="Arial" w:cs="Arial"/>
        </w:rPr>
        <w:t>S</w:t>
      </w:r>
      <w:r w:rsidRPr="00DC5DEB">
        <w:rPr>
          <w:rFonts w:ascii="Arial" w:eastAsia="Calibri" w:hAnsi="Arial" w:cs="Arial"/>
        </w:rPr>
        <w:t>taff</w:t>
      </w:r>
      <w:r w:rsidR="00273A30">
        <w:rPr>
          <w:rFonts w:ascii="Arial" w:eastAsia="Calibri" w:hAnsi="Arial" w:cs="Arial"/>
        </w:rPr>
        <w:t>-</w:t>
      </w:r>
      <w:r w:rsidRPr="00DC5DEB">
        <w:rPr>
          <w:rFonts w:ascii="Arial" w:eastAsia="Calibri" w:hAnsi="Arial" w:cs="Arial"/>
        </w:rPr>
        <w:t xml:space="preserve">side and </w:t>
      </w:r>
      <w:r w:rsidR="00273A30">
        <w:rPr>
          <w:rFonts w:ascii="Arial" w:eastAsia="Calibri" w:hAnsi="Arial" w:cs="Arial"/>
        </w:rPr>
        <w:t>S</w:t>
      </w:r>
      <w:r w:rsidRPr="00DC5DEB">
        <w:rPr>
          <w:rFonts w:ascii="Arial" w:eastAsia="Calibri" w:hAnsi="Arial" w:cs="Arial"/>
        </w:rPr>
        <w:t xml:space="preserve">taff </w:t>
      </w:r>
      <w:r w:rsidR="00273A30">
        <w:rPr>
          <w:rFonts w:ascii="Arial" w:eastAsia="Calibri" w:hAnsi="Arial" w:cs="Arial"/>
        </w:rPr>
        <w:t>N</w:t>
      </w:r>
      <w:r w:rsidRPr="00DC5DEB">
        <w:rPr>
          <w:rFonts w:ascii="Arial" w:eastAsia="Calibri" w:hAnsi="Arial" w:cs="Arial"/>
        </w:rPr>
        <w:t>etworks for domain 2, and peer review was given by local Health</w:t>
      </w:r>
      <w:r w:rsidR="00020A6A">
        <w:rPr>
          <w:rFonts w:ascii="Arial" w:eastAsia="Calibri" w:hAnsi="Arial" w:cs="Arial"/>
        </w:rPr>
        <w:t>w</w:t>
      </w:r>
      <w:r w:rsidRPr="00DC5DEB">
        <w:rPr>
          <w:rFonts w:ascii="Arial" w:eastAsia="Calibri" w:hAnsi="Arial" w:cs="Arial"/>
        </w:rPr>
        <w:t>atch representatives for domain 1, and Wirral Community Health and Care NHS Foundation Trust equality colleagues for domain 3, with heartfelt thanks to all.</w:t>
      </w:r>
    </w:p>
    <w:p w14:paraId="7FFEDB3D" w14:textId="77777777" w:rsidR="00DC5DEB" w:rsidRPr="00DC5DEB" w:rsidRDefault="00DC5DEB" w:rsidP="00DC5DEB">
      <w:pPr>
        <w:spacing w:after="200" w:line="276" w:lineRule="auto"/>
        <w:rPr>
          <w:rFonts w:ascii="Arial" w:eastAsia="Calibri" w:hAnsi="Arial" w:cs="Arial"/>
          <w:b/>
          <w:bCs/>
          <w:sz w:val="40"/>
          <w:szCs w:val="40"/>
        </w:rPr>
      </w:pPr>
      <w:r w:rsidRPr="00DC5DEB">
        <w:rPr>
          <w:rFonts w:ascii="Arial" w:eastAsia="Calibri" w:hAnsi="Arial" w:cs="Arial"/>
        </w:rPr>
        <w:t xml:space="preserve">The full EDS20232 report can be viewed on our website at </w:t>
      </w:r>
      <w:hyperlink r:id="rId43" w:history="1">
        <w:r w:rsidRPr="00DC5DEB">
          <w:rPr>
            <w:rFonts w:ascii="Arial" w:eastAsia="Calibri" w:hAnsi="Arial" w:cs="Arial"/>
            <w:color w:val="0000FF"/>
            <w:u w:val="single"/>
          </w:rPr>
          <w:t>https://bridgewater.nhs.uk/aboutus/equalitydiversity/equalityact2010/</w:t>
        </w:r>
      </w:hyperlink>
      <w:r w:rsidRPr="00DC5DEB">
        <w:rPr>
          <w:rFonts w:ascii="Arial" w:eastAsia="Calibri" w:hAnsi="Arial" w:cs="Arial"/>
        </w:rPr>
        <w:t xml:space="preserve">  but results are detailed below.</w:t>
      </w:r>
    </w:p>
    <w:p w14:paraId="6F2DBAB4" w14:textId="5580F915"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lastRenderedPageBreak/>
        <w:t xml:space="preserve">Table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Table \* ARABIC </w:instrText>
      </w:r>
      <w:r w:rsidRPr="00DC5DEB">
        <w:rPr>
          <w:b/>
          <w:bCs/>
          <w:i/>
          <w:iCs/>
          <w:color w:val="44546A" w:themeColor="text2"/>
          <w:sz w:val="18"/>
          <w:szCs w:val="18"/>
        </w:rPr>
        <w:fldChar w:fldCharType="separate"/>
      </w:r>
      <w:r w:rsidR="00075FA8">
        <w:rPr>
          <w:b/>
          <w:bCs/>
          <w:i/>
          <w:iCs/>
          <w:noProof/>
          <w:color w:val="44546A" w:themeColor="text2"/>
          <w:sz w:val="18"/>
          <w:szCs w:val="18"/>
        </w:rPr>
        <w:t>5</w:t>
      </w:r>
      <w:r w:rsidRPr="00DC5DEB">
        <w:rPr>
          <w:b/>
          <w:bCs/>
          <w:i/>
          <w:iCs/>
          <w:color w:val="44546A" w:themeColor="text2"/>
          <w:sz w:val="18"/>
          <w:szCs w:val="18"/>
        </w:rPr>
        <w:fldChar w:fldCharType="end"/>
      </w:r>
      <w:r w:rsidRPr="00DC5DEB">
        <w:rPr>
          <w:b/>
          <w:bCs/>
          <w:i/>
          <w:iCs/>
          <w:color w:val="44546A" w:themeColor="text2"/>
          <w:sz w:val="18"/>
          <w:szCs w:val="18"/>
        </w:rPr>
        <w:t xml:space="preserve">: Showing the EDS 2023 grading as agreed with </w:t>
      </w:r>
      <w:proofErr w:type="gramStart"/>
      <w:r w:rsidRPr="00DC5DEB">
        <w:rPr>
          <w:b/>
          <w:bCs/>
          <w:i/>
          <w:iCs/>
          <w:color w:val="44546A" w:themeColor="text2"/>
          <w:sz w:val="18"/>
          <w:szCs w:val="18"/>
        </w:rPr>
        <w:t>stakeholders</w:t>
      </w:r>
      <w:proofErr w:type="gramEnd"/>
    </w:p>
    <w:tbl>
      <w:tblPr>
        <w:tblStyle w:val="GridTable5Dark-Accent5"/>
        <w:tblW w:w="9185" w:type="dxa"/>
        <w:shd w:val="clear" w:color="auto" w:fill="01A9CE"/>
        <w:tblLook w:val="04A0" w:firstRow="1" w:lastRow="0" w:firstColumn="1" w:lastColumn="0" w:noHBand="0" w:noVBand="1"/>
      </w:tblPr>
      <w:tblGrid>
        <w:gridCol w:w="7225"/>
        <w:gridCol w:w="1960"/>
      </w:tblGrid>
      <w:tr w:rsidR="00E42B4A" w:rsidRPr="00E42B4A" w14:paraId="1959620D" w14:textId="77777777" w:rsidTr="00765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48607BDC" w14:textId="77777777" w:rsidR="00DC5DEB" w:rsidRPr="00E42B4A" w:rsidRDefault="00DC5DEB" w:rsidP="00DC5DEB">
            <w:pPr>
              <w:spacing w:after="200" w:line="276" w:lineRule="auto"/>
              <w:rPr>
                <w:rFonts w:ascii="Arial" w:eastAsia="Calibri" w:hAnsi="Arial" w:cs="Arial"/>
                <w:sz w:val="20"/>
                <w:szCs w:val="20"/>
              </w:rPr>
            </w:pPr>
            <w:r w:rsidRPr="00E42B4A">
              <w:rPr>
                <w:rFonts w:ascii="Arial" w:eastAsia="Calibri" w:hAnsi="Arial" w:cs="Arial"/>
                <w:sz w:val="20"/>
                <w:szCs w:val="20"/>
              </w:rPr>
              <w:t>EDS2023 Domain and Outcome</w:t>
            </w:r>
          </w:p>
        </w:tc>
        <w:tc>
          <w:tcPr>
            <w:tcW w:w="1960" w:type="dxa"/>
            <w:shd w:val="clear" w:color="auto" w:fill="01A9CE"/>
          </w:tcPr>
          <w:p w14:paraId="387C7320" w14:textId="77777777" w:rsidR="00DC5DEB" w:rsidRPr="00E42B4A" w:rsidRDefault="00DC5DEB" w:rsidP="00DC5DEB">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E42B4A">
              <w:rPr>
                <w:rFonts w:ascii="Arial" w:eastAsia="Calibri" w:hAnsi="Arial" w:cs="Arial"/>
                <w:sz w:val="20"/>
                <w:szCs w:val="20"/>
              </w:rPr>
              <w:t>Rating</w:t>
            </w:r>
          </w:p>
        </w:tc>
      </w:tr>
      <w:tr w:rsidR="00E42B4A" w:rsidRPr="00E42B4A" w14:paraId="21AC1282"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5" w:type="dxa"/>
            <w:gridSpan w:val="2"/>
            <w:shd w:val="clear" w:color="auto" w:fill="01A9CE"/>
          </w:tcPr>
          <w:p w14:paraId="151354E2" w14:textId="77777777" w:rsidR="00DC5DEB" w:rsidRPr="00E42B4A" w:rsidRDefault="00DC5DEB" w:rsidP="00DC5DEB">
            <w:pPr>
              <w:spacing w:after="200" w:line="276" w:lineRule="auto"/>
              <w:rPr>
                <w:rFonts w:ascii="Arial" w:eastAsia="Calibri" w:hAnsi="Arial" w:cs="Arial"/>
                <w:sz w:val="20"/>
                <w:szCs w:val="20"/>
              </w:rPr>
            </w:pPr>
            <w:r w:rsidRPr="00E42B4A">
              <w:rPr>
                <w:rFonts w:ascii="Arial" w:eastAsia="Calibri" w:hAnsi="Arial" w:cs="Arial"/>
                <w:sz w:val="20"/>
                <w:szCs w:val="20"/>
              </w:rPr>
              <w:t>Domain 1: Commissioned or provided services</w:t>
            </w:r>
          </w:p>
        </w:tc>
      </w:tr>
      <w:tr w:rsidR="00E42B4A" w:rsidRPr="00E42B4A" w14:paraId="21286F2E"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614EC5BD" w14:textId="77777777" w:rsidR="00DC5DEB" w:rsidRPr="00E42B4A" w:rsidRDefault="00DC5DEB" w:rsidP="00DC5DEB">
            <w:pPr>
              <w:spacing w:after="200" w:line="276" w:lineRule="auto"/>
              <w:rPr>
                <w:rFonts w:ascii="Arial" w:eastAsia="Calibri" w:hAnsi="Arial" w:cs="Arial"/>
                <w:sz w:val="20"/>
                <w:szCs w:val="20"/>
              </w:rPr>
            </w:pPr>
            <w:r w:rsidRPr="00E42B4A">
              <w:rPr>
                <w:rFonts w:ascii="Arial" w:hAnsi="Arial" w:cs="Arial"/>
                <w:sz w:val="20"/>
                <w:szCs w:val="20"/>
              </w:rPr>
              <w:t>1A: Patients (service users) have required levels of access to the service</w:t>
            </w:r>
          </w:p>
        </w:tc>
        <w:tc>
          <w:tcPr>
            <w:tcW w:w="1960" w:type="dxa"/>
            <w:shd w:val="clear" w:color="auto" w:fill="01A9CE"/>
          </w:tcPr>
          <w:p w14:paraId="2604CC90" w14:textId="481ABDC3" w:rsidR="00DC5DEB" w:rsidRPr="00E42B4A" w:rsidRDefault="00E42B4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42B4A">
              <w:rPr>
                <w:rFonts w:ascii="Arial" w:eastAsia="Calibri" w:hAnsi="Arial" w:cs="Arial"/>
                <w:color w:val="FFFFFF" w:themeColor="background1"/>
                <w:sz w:val="20"/>
                <w:szCs w:val="20"/>
              </w:rPr>
              <w:t>Developing</w:t>
            </w:r>
          </w:p>
        </w:tc>
      </w:tr>
      <w:tr w:rsidR="00E42B4A" w:rsidRPr="00E42B4A" w14:paraId="36BA9D5E"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273DFA66" w14:textId="77777777" w:rsidR="00DC5DEB" w:rsidRPr="00E42B4A" w:rsidRDefault="00DC5DEB" w:rsidP="00DC5DEB">
            <w:pPr>
              <w:spacing w:after="200" w:line="276" w:lineRule="auto"/>
              <w:rPr>
                <w:rFonts w:ascii="Arial" w:eastAsia="Calibri" w:hAnsi="Arial" w:cs="Arial"/>
                <w:sz w:val="20"/>
                <w:szCs w:val="20"/>
              </w:rPr>
            </w:pPr>
            <w:r w:rsidRPr="00E42B4A">
              <w:rPr>
                <w:rFonts w:ascii="Arial" w:hAnsi="Arial" w:cs="Arial"/>
                <w:sz w:val="20"/>
                <w:szCs w:val="20"/>
              </w:rPr>
              <w:t>1B: Individual patients (service users) health needs are met</w:t>
            </w:r>
          </w:p>
        </w:tc>
        <w:tc>
          <w:tcPr>
            <w:tcW w:w="1960" w:type="dxa"/>
            <w:shd w:val="clear" w:color="auto" w:fill="01A9CE"/>
          </w:tcPr>
          <w:p w14:paraId="0FBBE7DC" w14:textId="4F83F91E" w:rsidR="00DC5DEB" w:rsidRPr="00E42B4A" w:rsidRDefault="00E42B4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42B4A">
              <w:rPr>
                <w:rFonts w:ascii="Arial" w:eastAsia="Calibri" w:hAnsi="Arial" w:cs="Arial"/>
                <w:color w:val="FFFFFF" w:themeColor="background1"/>
                <w:sz w:val="20"/>
                <w:szCs w:val="20"/>
              </w:rPr>
              <w:t>Developing</w:t>
            </w:r>
          </w:p>
        </w:tc>
      </w:tr>
      <w:tr w:rsidR="00E42B4A" w:rsidRPr="00E42B4A" w14:paraId="1E1CFE74"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3033ECB3" w14:textId="77777777" w:rsidR="00DC5DEB" w:rsidRPr="00E42B4A" w:rsidRDefault="00DC5DEB" w:rsidP="00DC5DEB">
            <w:pPr>
              <w:spacing w:after="200" w:line="276" w:lineRule="auto"/>
              <w:rPr>
                <w:rFonts w:ascii="Arial" w:eastAsia="Calibri" w:hAnsi="Arial" w:cs="Arial"/>
                <w:sz w:val="20"/>
                <w:szCs w:val="20"/>
              </w:rPr>
            </w:pPr>
            <w:r w:rsidRPr="00E42B4A">
              <w:rPr>
                <w:rFonts w:ascii="Arial" w:hAnsi="Arial" w:cs="Arial"/>
                <w:sz w:val="20"/>
                <w:szCs w:val="20"/>
              </w:rPr>
              <w:t>1C: When patients (service users) use the service, they are free from harm</w:t>
            </w:r>
          </w:p>
        </w:tc>
        <w:tc>
          <w:tcPr>
            <w:tcW w:w="1960" w:type="dxa"/>
            <w:shd w:val="clear" w:color="auto" w:fill="01A9CE"/>
          </w:tcPr>
          <w:p w14:paraId="530C68CA" w14:textId="381F5CD7" w:rsidR="00DC5DEB" w:rsidRPr="00E42B4A" w:rsidRDefault="00E42B4A"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42B4A">
              <w:rPr>
                <w:rFonts w:ascii="Arial" w:eastAsia="Calibri" w:hAnsi="Arial" w:cs="Arial"/>
                <w:color w:val="FFFFFF" w:themeColor="background1"/>
                <w:sz w:val="20"/>
                <w:szCs w:val="20"/>
              </w:rPr>
              <w:t>Developing</w:t>
            </w:r>
          </w:p>
        </w:tc>
      </w:tr>
      <w:tr w:rsidR="00E42B4A" w:rsidRPr="00E42B4A" w14:paraId="3FC66692"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595A5F49" w14:textId="77777777" w:rsidR="00DC5DEB" w:rsidRPr="00E42B4A" w:rsidRDefault="00DC5DEB" w:rsidP="00DC5DEB">
            <w:pPr>
              <w:spacing w:after="200" w:line="276" w:lineRule="auto"/>
              <w:rPr>
                <w:rFonts w:ascii="Arial" w:eastAsia="Calibri" w:hAnsi="Arial" w:cs="Arial"/>
                <w:sz w:val="20"/>
                <w:szCs w:val="20"/>
              </w:rPr>
            </w:pPr>
            <w:r w:rsidRPr="00E42B4A">
              <w:rPr>
                <w:rFonts w:ascii="Arial" w:hAnsi="Arial" w:cs="Arial"/>
                <w:sz w:val="20"/>
                <w:szCs w:val="20"/>
              </w:rPr>
              <w:t>1D: Patients (service users) report positive experiences of the service</w:t>
            </w:r>
          </w:p>
        </w:tc>
        <w:tc>
          <w:tcPr>
            <w:tcW w:w="1960" w:type="dxa"/>
            <w:shd w:val="clear" w:color="auto" w:fill="01A9CE"/>
          </w:tcPr>
          <w:p w14:paraId="7B0667BB" w14:textId="77C7D8F3" w:rsidR="00DC5DEB" w:rsidRPr="00E42B4A" w:rsidRDefault="00E42B4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42B4A">
              <w:rPr>
                <w:rFonts w:ascii="Arial" w:eastAsia="Calibri" w:hAnsi="Arial" w:cs="Arial"/>
                <w:color w:val="FFFFFF" w:themeColor="background1"/>
                <w:sz w:val="20"/>
                <w:szCs w:val="20"/>
              </w:rPr>
              <w:t>Achieving</w:t>
            </w:r>
          </w:p>
        </w:tc>
      </w:tr>
      <w:tr w:rsidR="00DC5DEB" w:rsidRPr="00DC5DEB" w14:paraId="4584A583" w14:textId="77777777" w:rsidTr="0076596A">
        <w:tc>
          <w:tcPr>
            <w:cnfStyle w:val="001000000000" w:firstRow="0" w:lastRow="0" w:firstColumn="1" w:lastColumn="0" w:oddVBand="0" w:evenVBand="0" w:oddHBand="0" w:evenHBand="0" w:firstRowFirstColumn="0" w:firstRowLastColumn="0" w:lastRowFirstColumn="0" w:lastRowLastColumn="0"/>
            <w:tcW w:w="9185" w:type="dxa"/>
            <w:gridSpan w:val="2"/>
            <w:shd w:val="clear" w:color="auto" w:fill="01A9CE"/>
          </w:tcPr>
          <w:p w14:paraId="3959CFC6" w14:textId="77777777" w:rsidR="00DC5DEB" w:rsidRPr="00D2579D" w:rsidRDefault="00DC5DEB" w:rsidP="00DC5DEB">
            <w:pPr>
              <w:spacing w:after="200" w:line="276" w:lineRule="auto"/>
              <w:rPr>
                <w:rFonts w:ascii="Arial" w:eastAsia="Calibri" w:hAnsi="Arial" w:cs="Arial"/>
                <w:sz w:val="20"/>
                <w:szCs w:val="20"/>
              </w:rPr>
            </w:pPr>
            <w:r w:rsidRPr="00D2579D">
              <w:rPr>
                <w:rFonts w:ascii="Arial" w:eastAsia="Calibri" w:hAnsi="Arial" w:cs="Arial"/>
                <w:sz w:val="20"/>
                <w:szCs w:val="20"/>
              </w:rPr>
              <w:t>Domain 2: Workforce health and wellbeing</w:t>
            </w:r>
          </w:p>
        </w:tc>
      </w:tr>
      <w:tr w:rsidR="00DC5DEB" w:rsidRPr="00DC5DEB" w14:paraId="18E13B57"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0CCE707A" w14:textId="77777777" w:rsidR="00DC5DEB" w:rsidRPr="00D2579D" w:rsidRDefault="00DC5DEB" w:rsidP="00DC5DEB">
            <w:pPr>
              <w:spacing w:after="200" w:line="276" w:lineRule="auto"/>
              <w:rPr>
                <w:rFonts w:ascii="Arial" w:eastAsia="Calibri" w:hAnsi="Arial" w:cs="Arial"/>
                <w:sz w:val="20"/>
                <w:szCs w:val="20"/>
              </w:rPr>
            </w:pPr>
            <w:r w:rsidRPr="00D2579D">
              <w:rPr>
                <w:rFonts w:ascii="Arial" w:hAnsi="Arial" w:cs="Arial"/>
                <w:sz w:val="20"/>
                <w:szCs w:val="20"/>
              </w:rPr>
              <w:t>2A: When at work, staff are provided with support to manage obesity, diabetes, asthma, COPD, and mental health conditions</w:t>
            </w:r>
          </w:p>
        </w:tc>
        <w:tc>
          <w:tcPr>
            <w:tcW w:w="1960" w:type="dxa"/>
            <w:shd w:val="clear" w:color="auto" w:fill="01A9CE"/>
          </w:tcPr>
          <w:p w14:paraId="66BDC2A6" w14:textId="273950F1" w:rsidR="00DC5DEB" w:rsidRPr="00D2579D" w:rsidRDefault="00D2579D"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366D3BCA"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13AE34B3" w14:textId="77777777" w:rsidR="00DC5DEB" w:rsidRPr="00D2579D" w:rsidRDefault="00DC5DEB" w:rsidP="00DC5DEB">
            <w:pPr>
              <w:spacing w:after="200" w:line="276" w:lineRule="auto"/>
              <w:rPr>
                <w:rFonts w:ascii="Arial" w:eastAsia="Calibri" w:hAnsi="Arial" w:cs="Arial"/>
                <w:sz w:val="20"/>
                <w:szCs w:val="20"/>
              </w:rPr>
            </w:pPr>
            <w:r w:rsidRPr="00D2579D">
              <w:rPr>
                <w:rFonts w:ascii="Arial" w:hAnsi="Arial" w:cs="Arial"/>
                <w:sz w:val="20"/>
                <w:szCs w:val="20"/>
              </w:rPr>
              <w:t>2B: When at work, staff are free from abuse, harassment, bullying and physical violence from any source</w:t>
            </w:r>
          </w:p>
        </w:tc>
        <w:tc>
          <w:tcPr>
            <w:tcW w:w="1960" w:type="dxa"/>
            <w:shd w:val="clear" w:color="auto" w:fill="01A9CE"/>
          </w:tcPr>
          <w:p w14:paraId="1D28846E" w14:textId="64DB4B35" w:rsidR="00DC5DEB" w:rsidRPr="00D2579D" w:rsidRDefault="00D2579D"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4F303EB0"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179B8755" w14:textId="77777777" w:rsidR="00DC5DEB" w:rsidRPr="00D2579D" w:rsidRDefault="00DC5DEB" w:rsidP="00DC5DEB">
            <w:pPr>
              <w:spacing w:after="200" w:line="276" w:lineRule="auto"/>
              <w:rPr>
                <w:rFonts w:ascii="Arial" w:hAnsi="Arial" w:cs="Arial"/>
                <w:sz w:val="20"/>
                <w:szCs w:val="20"/>
              </w:rPr>
            </w:pPr>
            <w:r w:rsidRPr="00D2579D">
              <w:rPr>
                <w:rFonts w:ascii="Arial" w:hAnsi="Arial" w:cs="Arial"/>
                <w:sz w:val="20"/>
                <w:szCs w:val="20"/>
              </w:rPr>
              <w:t>2C: Staff have access to independent support and advice when suffering stress, abuse, bullying, harassment, and physical violence from any source</w:t>
            </w:r>
          </w:p>
        </w:tc>
        <w:tc>
          <w:tcPr>
            <w:tcW w:w="1960" w:type="dxa"/>
            <w:shd w:val="clear" w:color="auto" w:fill="01A9CE"/>
          </w:tcPr>
          <w:p w14:paraId="44A37E47" w14:textId="7BA39D25" w:rsidR="00DC5DEB" w:rsidRPr="00D2579D" w:rsidRDefault="00D2579D"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13CE7062"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08E1B810" w14:textId="77777777" w:rsidR="00DC5DEB" w:rsidRPr="00D2579D" w:rsidRDefault="00DC5DEB" w:rsidP="00DC5DEB">
            <w:pPr>
              <w:spacing w:after="200" w:line="276" w:lineRule="auto"/>
              <w:rPr>
                <w:rFonts w:ascii="Arial" w:hAnsi="Arial" w:cs="Arial"/>
                <w:sz w:val="20"/>
                <w:szCs w:val="20"/>
              </w:rPr>
            </w:pPr>
            <w:r w:rsidRPr="00D2579D">
              <w:rPr>
                <w:rFonts w:ascii="Arial" w:hAnsi="Arial" w:cs="Arial"/>
                <w:sz w:val="20"/>
                <w:szCs w:val="20"/>
              </w:rPr>
              <w:t>2D: Staff recommend the organisation as a place to work and receive treatment</w:t>
            </w:r>
          </w:p>
        </w:tc>
        <w:tc>
          <w:tcPr>
            <w:tcW w:w="1960" w:type="dxa"/>
            <w:shd w:val="clear" w:color="auto" w:fill="01A9CE"/>
          </w:tcPr>
          <w:p w14:paraId="565EF449" w14:textId="2FE3A8E3" w:rsidR="00DC5DEB" w:rsidRPr="00D2579D" w:rsidRDefault="00D2579D"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0E744A29"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5" w:type="dxa"/>
            <w:gridSpan w:val="2"/>
            <w:shd w:val="clear" w:color="auto" w:fill="01A9CE"/>
          </w:tcPr>
          <w:p w14:paraId="71BA2D99" w14:textId="77777777" w:rsidR="00DC5DEB" w:rsidRPr="00D2579D" w:rsidRDefault="00DC5DEB" w:rsidP="00DC5DEB">
            <w:pPr>
              <w:spacing w:after="200" w:line="276" w:lineRule="auto"/>
              <w:rPr>
                <w:rFonts w:ascii="Arial" w:eastAsia="Calibri" w:hAnsi="Arial" w:cs="Arial"/>
                <w:sz w:val="20"/>
                <w:szCs w:val="20"/>
              </w:rPr>
            </w:pPr>
            <w:r w:rsidRPr="00D2579D">
              <w:rPr>
                <w:rFonts w:ascii="Arial" w:eastAsia="Calibri" w:hAnsi="Arial" w:cs="Arial"/>
                <w:sz w:val="20"/>
                <w:szCs w:val="20"/>
              </w:rPr>
              <w:t>Domain 3: Inclusive leadership</w:t>
            </w:r>
          </w:p>
        </w:tc>
      </w:tr>
      <w:tr w:rsidR="00DC5DEB" w:rsidRPr="00DC5DEB" w14:paraId="4DD4BEA6"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1E4DB8E0" w14:textId="77777777" w:rsidR="00DC5DEB" w:rsidRPr="00D2579D" w:rsidRDefault="00DC5DEB" w:rsidP="00DC5DEB">
            <w:pPr>
              <w:spacing w:after="200" w:line="276" w:lineRule="auto"/>
              <w:rPr>
                <w:rFonts w:ascii="Arial" w:hAnsi="Arial" w:cs="Arial"/>
                <w:sz w:val="20"/>
                <w:szCs w:val="20"/>
              </w:rPr>
            </w:pPr>
            <w:r w:rsidRPr="00D2579D">
              <w:rPr>
                <w:rFonts w:ascii="Arial" w:hAnsi="Arial" w:cs="Arial"/>
                <w:sz w:val="20"/>
                <w:szCs w:val="20"/>
              </w:rPr>
              <w:t>3A: Board members, system leaders (Band 9 and VSM) and those with line management responsibilities routinely demonstrate their understanding of, and commitment to, equality and health inequalities</w:t>
            </w:r>
          </w:p>
        </w:tc>
        <w:tc>
          <w:tcPr>
            <w:tcW w:w="1960" w:type="dxa"/>
            <w:shd w:val="clear" w:color="auto" w:fill="01A9CE"/>
          </w:tcPr>
          <w:p w14:paraId="26BA22C6" w14:textId="0AB41D4C" w:rsidR="00DC5DEB" w:rsidRPr="00D2579D" w:rsidRDefault="00D2579D"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23C408E7"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75A2D366" w14:textId="77777777" w:rsidR="00DC5DEB" w:rsidRPr="00D2579D" w:rsidRDefault="00DC5DEB" w:rsidP="00DC5DEB">
            <w:pPr>
              <w:spacing w:after="200" w:line="276" w:lineRule="auto"/>
              <w:rPr>
                <w:rFonts w:ascii="Arial" w:hAnsi="Arial" w:cs="Arial"/>
                <w:sz w:val="20"/>
                <w:szCs w:val="20"/>
              </w:rPr>
            </w:pPr>
            <w:r w:rsidRPr="00D2579D">
              <w:rPr>
                <w:rFonts w:ascii="Arial" w:hAnsi="Arial" w:cs="Arial"/>
                <w:sz w:val="20"/>
                <w:szCs w:val="20"/>
              </w:rPr>
              <w:t>3A: Board/Committee papers (including minutes) identify equality and health inequalities related impacts and risks and how they will be mitigated and managed</w:t>
            </w:r>
          </w:p>
        </w:tc>
        <w:tc>
          <w:tcPr>
            <w:tcW w:w="1960" w:type="dxa"/>
            <w:shd w:val="clear" w:color="auto" w:fill="01A9CE"/>
          </w:tcPr>
          <w:p w14:paraId="0294DBE1" w14:textId="2B881289" w:rsidR="00DC5DEB" w:rsidRPr="00D2579D" w:rsidRDefault="00D2579D"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DC5DEB" w:rsidRPr="00DC5DEB" w14:paraId="7DB0F6B6" w14:textId="77777777" w:rsidTr="0076596A">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3296484F" w14:textId="77777777" w:rsidR="00DC5DEB" w:rsidRPr="00D2579D" w:rsidRDefault="00DC5DEB" w:rsidP="00DC5DEB">
            <w:pPr>
              <w:spacing w:after="200" w:line="276" w:lineRule="auto"/>
              <w:rPr>
                <w:rFonts w:ascii="Arial" w:hAnsi="Arial" w:cs="Arial"/>
                <w:sz w:val="20"/>
                <w:szCs w:val="20"/>
              </w:rPr>
            </w:pPr>
            <w:r w:rsidRPr="00D2579D">
              <w:rPr>
                <w:rFonts w:ascii="Arial" w:hAnsi="Arial" w:cs="Arial"/>
                <w:sz w:val="20"/>
                <w:szCs w:val="20"/>
              </w:rPr>
              <w:t>3C: Board members and system leaders (Band 9 and VSM) ensure levers are in place to manage performance and monitor progress with staff and patients</w:t>
            </w:r>
          </w:p>
        </w:tc>
        <w:tc>
          <w:tcPr>
            <w:tcW w:w="1960" w:type="dxa"/>
            <w:shd w:val="clear" w:color="auto" w:fill="01A9CE"/>
          </w:tcPr>
          <w:p w14:paraId="4A60C6A1" w14:textId="3F437938" w:rsidR="00DC5DEB" w:rsidRPr="00D2579D" w:rsidRDefault="00D2579D"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D2579D">
              <w:rPr>
                <w:rFonts w:ascii="Arial" w:eastAsia="Calibri" w:hAnsi="Arial" w:cs="Arial"/>
                <w:color w:val="FFFFFF" w:themeColor="background1"/>
                <w:sz w:val="20"/>
                <w:szCs w:val="20"/>
              </w:rPr>
              <w:t>Achieving</w:t>
            </w:r>
          </w:p>
        </w:tc>
      </w:tr>
      <w:tr w:rsidR="00E42B4A" w:rsidRPr="00E42B4A" w14:paraId="66A14BE9"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01A9CE"/>
          </w:tcPr>
          <w:p w14:paraId="08F5975C" w14:textId="77777777" w:rsidR="00DC5DEB" w:rsidRPr="00E42B4A" w:rsidRDefault="00DC5DEB" w:rsidP="00DC5DEB">
            <w:pPr>
              <w:spacing w:after="200" w:line="276" w:lineRule="auto"/>
              <w:rPr>
                <w:rFonts w:ascii="Arial" w:hAnsi="Arial" w:cs="Arial"/>
                <w:sz w:val="20"/>
                <w:szCs w:val="20"/>
              </w:rPr>
            </w:pPr>
            <w:r w:rsidRPr="00E42B4A">
              <w:rPr>
                <w:rFonts w:ascii="Arial" w:hAnsi="Arial" w:cs="Arial"/>
                <w:sz w:val="20"/>
                <w:szCs w:val="20"/>
              </w:rPr>
              <w:t>Overall rating</w:t>
            </w:r>
          </w:p>
        </w:tc>
        <w:tc>
          <w:tcPr>
            <w:tcW w:w="1960" w:type="dxa"/>
            <w:shd w:val="clear" w:color="auto" w:fill="01A9CE"/>
          </w:tcPr>
          <w:p w14:paraId="691401DB" w14:textId="77777777" w:rsidR="00E515C2" w:rsidRDefault="00E42B4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FFFFFF" w:themeColor="background1"/>
                <w:sz w:val="20"/>
                <w:szCs w:val="20"/>
              </w:rPr>
            </w:pPr>
            <w:r w:rsidRPr="00E42B4A">
              <w:rPr>
                <w:rFonts w:ascii="Arial" w:eastAsia="Calibri" w:hAnsi="Arial" w:cs="Arial"/>
                <w:b/>
                <w:bCs/>
                <w:color w:val="FFFFFF" w:themeColor="background1"/>
                <w:sz w:val="20"/>
                <w:szCs w:val="20"/>
              </w:rPr>
              <w:t xml:space="preserve">Developing </w:t>
            </w:r>
          </w:p>
          <w:p w14:paraId="50BC65FC" w14:textId="73719FFF" w:rsidR="00DC5DEB" w:rsidRPr="00E42B4A" w:rsidRDefault="00E42B4A"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FFFFFF" w:themeColor="background1"/>
                <w:sz w:val="20"/>
                <w:szCs w:val="20"/>
              </w:rPr>
            </w:pPr>
            <w:r w:rsidRPr="00E42B4A">
              <w:rPr>
                <w:rFonts w:ascii="Arial" w:eastAsia="Calibri" w:hAnsi="Arial" w:cs="Arial"/>
                <w:b/>
                <w:bCs/>
                <w:color w:val="FFFFFF" w:themeColor="background1"/>
                <w:sz w:val="20"/>
                <w:szCs w:val="20"/>
              </w:rPr>
              <w:t>(</w:t>
            </w:r>
            <w:r w:rsidR="00E515C2">
              <w:rPr>
                <w:rFonts w:ascii="Arial" w:eastAsia="Calibri" w:hAnsi="Arial" w:cs="Arial"/>
                <w:b/>
                <w:bCs/>
                <w:color w:val="FFFFFF" w:themeColor="background1"/>
                <w:sz w:val="20"/>
                <w:szCs w:val="20"/>
              </w:rPr>
              <w:t xml:space="preserve">total </w:t>
            </w:r>
            <w:r w:rsidRPr="00E42B4A">
              <w:rPr>
                <w:rFonts w:ascii="Arial" w:eastAsia="Calibri" w:hAnsi="Arial" w:cs="Arial"/>
                <w:b/>
                <w:bCs/>
                <w:color w:val="FFFFFF" w:themeColor="background1"/>
                <w:sz w:val="20"/>
                <w:szCs w:val="20"/>
              </w:rPr>
              <w:t xml:space="preserve">score </w:t>
            </w:r>
            <w:r>
              <w:rPr>
                <w:rFonts w:ascii="Arial" w:eastAsia="Calibri" w:hAnsi="Arial" w:cs="Arial"/>
                <w:b/>
                <w:bCs/>
                <w:color w:val="FFFFFF" w:themeColor="background1"/>
                <w:sz w:val="20"/>
                <w:szCs w:val="20"/>
              </w:rPr>
              <w:t xml:space="preserve">of </w:t>
            </w:r>
            <w:r w:rsidRPr="00E42B4A">
              <w:rPr>
                <w:rFonts w:ascii="Arial" w:eastAsia="Calibri" w:hAnsi="Arial" w:cs="Arial"/>
                <w:b/>
                <w:bCs/>
                <w:color w:val="FFFFFF" w:themeColor="background1"/>
                <w:sz w:val="20"/>
                <w:szCs w:val="20"/>
              </w:rPr>
              <w:t>19)</w:t>
            </w:r>
          </w:p>
        </w:tc>
      </w:tr>
    </w:tbl>
    <w:p w14:paraId="54EA21E7" w14:textId="77777777" w:rsidR="00DC5DEB" w:rsidRPr="00DC5DEB" w:rsidRDefault="00DC5DEB" w:rsidP="00DC5DEB">
      <w:pPr>
        <w:spacing w:after="200" w:line="276" w:lineRule="auto"/>
        <w:rPr>
          <w:rFonts w:ascii="Arial" w:eastAsia="Calibri" w:hAnsi="Arial" w:cs="Arial"/>
          <w:b/>
          <w:bCs/>
          <w:sz w:val="40"/>
          <w:szCs w:val="40"/>
        </w:rPr>
      </w:pPr>
    </w:p>
    <w:p w14:paraId="35238937" w14:textId="77777777" w:rsidR="00DC5DEB" w:rsidRPr="00DC5DEB" w:rsidRDefault="00DC5DEB" w:rsidP="00DC5DEB">
      <w:pPr>
        <w:spacing w:after="200" w:line="276" w:lineRule="auto"/>
        <w:rPr>
          <w:rFonts w:ascii="Arial" w:eastAsia="Calibri" w:hAnsi="Arial" w:cs="Arial"/>
          <w:b/>
          <w:bCs/>
          <w:sz w:val="40"/>
          <w:szCs w:val="40"/>
        </w:rPr>
      </w:pPr>
    </w:p>
    <w:p w14:paraId="2F53C4D8" w14:textId="77777777" w:rsidR="00DC5DEB" w:rsidRPr="00DC5DEB" w:rsidRDefault="00DC5DEB" w:rsidP="00DC5DEB">
      <w:pPr>
        <w:spacing w:after="200" w:line="276" w:lineRule="auto"/>
        <w:rPr>
          <w:rFonts w:ascii="Arial" w:eastAsia="Calibri" w:hAnsi="Arial" w:cs="Arial"/>
          <w:b/>
          <w:bCs/>
          <w:sz w:val="40"/>
          <w:szCs w:val="40"/>
        </w:rPr>
      </w:pPr>
    </w:p>
    <w:p w14:paraId="01065AD2" w14:textId="3D168615" w:rsidR="00DC5DEB" w:rsidRPr="00213D94" w:rsidRDefault="00DC5DEB" w:rsidP="00213D94">
      <w:pPr>
        <w:pStyle w:val="Heading1"/>
        <w:rPr>
          <w:rFonts w:ascii="Arial" w:eastAsia="Calibri" w:hAnsi="Arial" w:cs="Arial"/>
          <w:b/>
          <w:bCs/>
          <w:color w:val="auto"/>
          <w:sz w:val="40"/>
          <w:szCs w:val="40"/>
        </w:rPr>
      </w:pPr>
      <w:r w:rsidRPr="00213D94">
        <w:rPr>
          <w:rFonts w:ascii="Arial" w:eastAsia="Calibri" w:hAnsi="Arial" w:cs="Arial"/>
          <w:b/>
          <w:bCs/>
          <w:color w:val="auto"/>
          <w:sz w:val="40"/>
          <w:szCs w:val="40"/>
        </w:rPr>
        <w:lastRenderedPageBreak/>
        <w:t xml:space="preserve">Appendix </w:t>
      </w:r>
      <w:r w:rsidR="00983A7C">
        <w:rPr>
          <w:rFonts w:ascii="Arial" w:eastAsia="Calibri" w:hAnsi="Arial" w:cs="Arial"/>
          <w:b/>
          <w:bCs/>
          <w:color w:val="auto"/>
          <w:sz w:val="40"/>
          <w:szCs w:val="40"/>
        </w:rPr>
        <w:t>2</w:t>
      </w:r>
      <w:r w:rsidRPr="00213D94">
        <w:rPr>
          <w:rFonts w:ascii="Arial" w:eastAsia="Calibri" w:hAnsi="Arial" w:cs="Arial"/>
          <w:b/>
          <w:bCs/>
          <w:color w:val="auto"/>
          <w:sz w:val="40"/>
          <w:szCs w:val="40"/>
        </w:rPr>
        <w:t xml:space="preserve"> - Gender Pay Gap 2023</w:t>
      </w:r>
    </w:p>
    <w:p w14:paraId="5F5EA3EB" w14:textId="77777777" w:rsidR="00213D94" w:rsidRDefault="00213D94" w:rsidP="00213D94">
      <w:pPr>
        <w:spacing w:line="276" w:lineRule="auto"/>
        <w:rPr>
          <w:rFonts w:ascii="Arial" w:eastAsia="Calibri" w:hAnsi="Arial" w:cs="Arial"/>
        </w:rPr>
      </w:pPr>
    </w:p>
    <w:p w14:paraId="6BD6DE10" w14:textId="24655AF1"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full report for Gender Pay Gap at 31</w:t>
      </w:r>
      <w:r w:rsidRPr="00DC5DEB">
        <w:rPr>
          <w:rFonts w:ascii="Arial" w:eastAsia="Calibri" w:hAnsi="Arial" w:cs="Arial"/>
          <w:vertAlign w:val="superscript"/>
        </w:rPr>
        <w:t>st</w:t>
      </w:r>
      <w:r w:rsidRPr="00DC5DEB">
        <w:rPr>
          <w:rFonts w:ascii="Arial" w:eastAsia="Calibri" w:hAnsi="Arial" w:cs="Arial"/>
        </w:rPr>
        <w:t xml:space="preserve"> March 2023 can be found on our </w:t>
      </w:r>
      <w:hyperlink r:id="rId44" w:history="1">
        <w:r w:rsidRPr="00DC5DEB">
          <w:rPr>
            <w:rFonts w:ascii="Arial" w:eastAsia="Calibri" w:hAnsi="Arial" w:cs="Arial"/>
            <w:color w:val="0000FF"/>
            <w:u w:val="single"/>
          </w:rPr>
          <w:t>website</w:t>
        </w:r>
      </w:hyperlink>
      <w:r w:rsidRPr="00DC5DEB">
        <w:rPr>
          <w:rFonts w:ascii="Arial" w:eastAsia="Calibri" w:hAnsi="Arial" w:cs="Arial"/>
        </w:rPr>
        <w:t>, but please see below in brief our 2023 results.</w:t>
      </w:r>
    </w:p>
    <w:p w14:paraId="2D11F95C" w14:textId="41263849"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t xml:space="preserve">Table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Table \* ARABIC </w:instrText>
      </w:r>
      <w:r w:rsidRPr="00DC5DEB">
        <w:rPr>
          <w:b/>
          <w:bCs/>
          <w:i/>
          <w:iCs/>
          <w:color w:val="44546A" w:themeColor="text2"/>
          <w:sz w:val="18"/>
          <w:szCs w:val="18"/>
        </w:rPr>
        <w:fldChar w:fldCharType="separate"/>
      </w:r>
      <w:r w:rsidR="00075FA8">
        <w:rPr>
          <w:b/>
          <w:bCs/>
          <w:i/>
          <w:iCs/>
          <w:noProof/>
          <w:color w:val="44546A" w:themeColor="text2"/>
          <w:sz w:val="18"/>
          <w:szCs w:val="18"/>
        </w:rPr>
        <w:t>6</w:t>
      </w:r>
      <w:r w:rsidRPr="00DC5DEB">
        <w:rPr>
          <w:b/>
          <w:bCs/>
          <w:i/>
          <w:iCs/>
          <w:color w:val="44546A" w:themeColor="text2"/>
          <w:sz w:val="18"/>
          <w:szCs w:val="18"/>
        </w:rPr>
        <w:fldChar w:fldCharType="end"/>
      </w:r>
      <w:r w:rsidRPr="00DC5DEB">
        <w:rPr>
          <w:b/>
          <w:bCs/>
          <w:i/>
          <w:iCs/>
          <w:color w:val="44546A" w:themeColor="text2"/>
          <w:sz w:val="18"/>
          <w:szCs w:val="18"/>
        </w:rPr>
        <w:t>: Showing Gender Pay Gap results for 31st March 2023</w:t>
      </w:r>
    </w:p>
    <w:tbl>
      <w:tblPr>
        <w:tblW w:w="920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624D9B"/>
        <w:tblLook w:val="04A0" w:firstRow="1" w:lastRow="0" w:firstColumn="1" w:lastColumn="0" w:noHBand="0" w:noVBand="1"/>
      </w:tblPr>
      <w:tblGrid>
        <w:gridCol w:w="1295"/>
        <w:gridCol w:w="906"/>
        <w:gridCol w:w="661"/>
        <w:gridCol w:w="906"/>
        <w:gridCol w:w="661"/>
        <w:gridCol w:w="906"/>
        <w:gridCol w:w="661"/>
        <w:gridCol w:w="906"/>
        <w:gridCol w:w="661"/>
        <w:gridCol w:w="906"/>
        <w:gridCol w:w="735"/>
      </w:tblGrid>
      <w:tr w:rsidR="00DC5DEB" w:rsidRPr="00DC5DEB" w14:paraId="4C5CCBAB" w14:textId="77777777" w:rsidTr="0076596A">
        <w:tc>
          <w:tcPr>
            <w:tcW w:w="1295" w:type="dxa"/>
            <w:tcBorders>
              <w:top w:val="single" w:sz="8" w:space="0" w:color="FFFFFF"/>
              <w:left w:val="single" w:sz="8" w:space="0" w:color="FFFFFF"/>
              <w:bottom w:val="single" w:sz="24" w:space="0" w:color="FFFFFF"/>
              <w:right w:val="single" w:sz="8" w:space="0" w:color="FFFFFF"/>
            </w:tcBorders>
            <w:shd w:val="clear" w:color="auto" w:fill="624D9B"/>
          </w:tcPr>
          <w:p w14:paraId="259812DE"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p>
        </w:tc>
        <w:tc>
          <w:tcPr>
            <w:tcW w:w="1567" w:type="dxa"/>
            <w:gridSpan w:val="2"/>
            <w:tcBorders>
              <w:top w:val="single" w:sz="8" w:space="0" w:color="FFFFFF"/>
              <w:left w:val="single" w:sz="8" w:space="0" w:color="FFFFFF"/>
              <w:bottom w:val="single" w:sz="24" w:space="0" w:color="FFFFFF"/>
              <w:right w:val="single" w:sz="8" w:space="0" w:color="FFFFFF"/>
            </w:tcBorders>
            <w:shd w:val="clear" w:color="auto" w:fill="624D9B"/>
          </w:tcPr>
          <w:p w14:paraId="56189D52"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March 2019</w:t>
            </w:r>
          </w:p>
        </w:tc>
        <w:tc>
          <w:tcPr>
            <w:tcW w:w="1567" w:type="dxa"/>
            <w:gridSpan w:val="2"/>
            <w:tcBorders>
              <w:top w:val="single" w:sz="8" w:space="0" w:color="FFFFFF"/>
              <w:left w:val="single" w:sz="8" w:space="0" w:color="FFFFFF"/>
              <w:bottom w:val="single" w:sz="24" w:space="0" w:color="FFFFFF"/>
              <w:right w:val="single" w:sz="8" w:space="0" w:color="FFFFFF"/>
            </w:tcBorders>
            <w:shd w:val="clear" w:color="auto" w:fill="624D9B"/>
          </w:tcPr>
          <w:p w14:paraId="0958485B"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March 2020</w:t>
            </w:r>
          </w:p>
        </w:tc>
        <w:tc>
          <w:tcPr>
            <w:tcW w:w="1567" w:type="dxa"/>
            <w:gridSpan w:val="2"/>
            <w:tcBorders>
              <w:top w:val="single" w:sz="8" w:space="0" w:color="FFFFFF"/>
              <w:left w:val="single" w:sz="8" w:space="0" w:color="FFFFFF"/>
              <w:bottom w:val="single" w:sz="24" w:space="0" w:color="FFFFFF"/>
              <w:right w:val="single" w:sz="8" w:space="0" w:color="FFFFFF"/>
            </w:tcBorders>
            <w:shd w:val="clear" w:color="auto" w:fill="624D9B"/>
          </w:tcPr>
          <w:p w14:paraId="1ADC7E50"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March 2021</w:t>
            </w:r>
          </w:p>
        </w:tc>
        <w:tc>
          <w:tcPr>
            <w:tcW w:w="1567" w:type="dxa"/>
            <w:gridSpan w:val="2"/>
            <w:tcBorders>
              <w:top w:val="single" w:sz="8" w:space="0" w:color="FFFFFF"/>
              <w:left w:val="single" w:sz="8" w:space="0" w:color="FFFFFF"/>
              <w:bottom w:val="single" w:sz="24" w:space="0" w:color="FFFFFF"/>
              <w:right w:val="single" w:sz="8" w:space="0" w:color="FFFFFF"/>
            </w:tcBorders>
            <w:shd w:val="clear" w:color="auto" w:fill="624D9B"/>
          </w:tcPr>
          <w:p w14:paraId="17E67FD5"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March 2022</w:t>
            </w:r>
          </w:p>
        </w:tc>
        <w:tc>
          <w:tcPr>
            <w:tcW w:w="1641" w:type="dxa"/>
            <w:gridSpan w:val="2"/>
            <w:tcBorders>
              <w:top w:val="single" w:sz="8" w:space="0" w:color="FFFFFF"/>
              <w:left w:val="single" w:sz="8" w:space="0" w:color="FFFFFF"/>
              <w:bottom w:val="single" w:sz="24" w:space="0" w:color="FFFFFF"/>
              <w:right w:val="single" w:sz="8" w:space="0" w:color="FFFFFF"/>
            </w:tcBorders>
            <w:shd w:val="clear" w:color="auto" w:fill="624D9B"/>
          </w:tcPr>
          <w:p w14:paraId="00C2CDC6"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March 2023</w:t>
            </w:r>
          </w:p>
        </w:tc>
      </w:tr>
      <w:tr w:rsidR="00DC5DEB" w:rsidRPr="00DC5DEB" w14:paraId="1954F896" w14:textId="77777777" w:rsidTr="0076596A">
        <w:tc>
          <w:tcPr>
            <w:tcW w:w="9204" w:type="dxa"/>
            <w:gridSpan w:val="11"/>
            <w:tcBorders>
              <w:top w:val="single" w:sz="8" w:space="0" w:color="FFFFFF"/>
              <w:left w:val="single" w:sz="8" w:space="0" w:color="FFFFFF"/>
              <w:bottom w:val="single" w:sz="24" w:space="0" w:color="FFFFFF"/>
              <w:right w:val="single" w:sz="8" w:space="0" w:color="FFFFFF"/>
            </w:tcBorders>
            <w:shd w:val="clear" w:color="auto" w:fill="624D9B"/>
          </w:tcPr>
          <w:p w14:paraId="1EFE3571"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Number of male and female staff in quartiles 1 to 4</w:t>
            </w:r>
          </w:p>
        </w:tc>
      </w:tr>
      <w:tr w:rsidR="00DC5DEB" w:rsidRPr="00DC5DEB" w14:paraId="61221DA1" w14:textId="77777777" w:rsidTr="0076596A">
        <w:tc>
          <w:tcPr>
            <w:tcW w:w="1295" w:type="dxa"/>
            <w:tcBorders>
              <w:top w:val="single" w:sz="8" w:space="0" w:color="FFFFFF"/>
              <w:left w:val="single" w:sz="8" w:space="0" w:color="FFFFFF"/>
              <w:right w:val="single" w:sz="24" w:space="0" w:color="FFFFFF"/>
            </w:tcBorders>
            <w:shd w:val="clear" w:color="auto" w:fill="624D9B"/>
          </w:tcPr>
          <w:p w14:paraId="6BD13F5F"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55791825"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Female</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21A02E5E"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Male</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191F8758"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Female</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69980179"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Male</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077D7C3E"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Female</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7413FE9B"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Male</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3E1B8754"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Female</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412387A5"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Male</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0B178E86"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Female</w:t>
            </w:r>
          </w:p>
        </w:tc>
        <w:tc>
          <w:tcPr>
            <w:tcW w:w="735" w:type="dxa"/>
            <w:tcBorders>
              <w:top w:val="single" w:sz="8" w:space="0" w:color="FFFFFF"/>
              <w:left w:val="single" w:sz="8" w:space="0" w:color="FFFFFF"/>
              <w:bottom w:val="single" w:sz="8" w:space="0" w:color="FFFFFF"/>
              <w:right w:val="single" w:sz="8" w:space="0" w:color="FFFFFF"/>
            </w:tcBorders>
            <w:shd w:val="clear" w:color="auto" w:fill="624D9B"/>
          </w:tcPr>
          <w:p w14:paraId="21C36C65" w14:textId="77777777" w:rsidR="00DC5DEB" w:rsidRPr="00DC5DEB" w:rsidRDefault="00DC5DEB" w:rsidP="00DC5DEB">
            <w:pPr>
              <w:spacing w:after="12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Male</w:t>
            </w:r>
          </w:p>
        </w:tc>
      </w:tr>
      <w:tr w:rsidR="00DC5DEB" w:rsidRPr="00DC5DEB" w14:paraId="548F2982" w14:textId="77777777" w:rsidTr="0076596A">
        <w:tc>
          <w:tcPr>
            <w:tcW w:w="1295" w:type="dxa"/>
            <w:tcBorders>
              <w:left w:val="single" w:sz="8" w:space="0" w:color="FFFFFF"/>
              <w:right w:val="single" w:sz="24" w:space="0" w:color="FFFFFF"/>
            </w:tcBorders>
            <w:shd w:val="clear" w:color="auto" w:fill="624D9B"/>
          </w:tcPr>
          <w:p w14:paraId="74D79981"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1</w:t>
            </w:r>
          </w:p>
        </w:tc>
        <w:tc>
          <w:tcPr>
            <w:tcW w:w="906" w:type="dxa"/>
            <w:shd w:val="clear" w:color="auto" w:fill="624D9B"/>
          </w:tcPr>
          <w:p w14:paraId="0E28D8E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660</w:t>
            </w:r>
          </w:p>
        </w:tc>
        <w:tc>
          <w:tcPr>
            <w:tcW w:w="661" w:type="dxa"/>
            <w:shd w:val="clear" w:color="auto" w:fill="624D9B"/>
          </w:tcPr>
          <w:p w14:paraId="50161D9D"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57</w:t>
            </w:r>
          </w:p>
        </w:tc>
        <w:tc>
          <w:tcPr>
            <w:tcW w:w="906" w:type="dxa"/>
            <w:shd w:val="clear" w:color="auto" w:fill="624D9B"/>
          </w:tcPr>
          <w:p w14:paraId="7B7AE7FF"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397</w:t>
            </w:r>
          </w:p>
        </w:tc>
        <w:tc>
          <w:tcPr>
            <w:tcW w:w="661" w:type="dxa"/>
            <w:shd w:val="clear" w:color="auto" w:fill="624D9B"/>
          </w:tcPr>
          <w:p w14:paraId="35232B48"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44</w:t>
            </w:r>
          </w:p>
        </w:tc>
        <w:tc>
          <w:tcPr>
            <w:tcW w:w="906" w:type="dxa"/>
            <w:shd w:val="clear" w:color="auto" w:fill="624D9B"/>
          </w:tcPr>
          <w:p w14:paraId="2140368F"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370</w:t>
            </w:r>
          </w:p>
        </w:tc>
        <w:tc>
          <w:tcPr>
            <w:tcW w:w="661" w:type="dxa"/>
            <w:shd w:val="clear" w:color="auto" w:fill="624D9B"/>
          </w:tcPr>
          <w:p w14:paraId="3779D7C7"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50</w:t>
            </w:r>
          </w:p>
        </w:tc>
        <w:tc>
          <w:tcPr>
            <w:tcW w:w="906" w:type="dxa"/>
            <w:shd w:val="clear" w:color="auto" w:fill="624D9B"/>
          </w:tcPr>
          <w:p w14:paraId="5857C03D"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371</w:t>
            </w:r>
          </w:p>
        </w:tc>
        <w:tc>
          <w:tcPr>
            <w:tcW w:w="661" w:type="dxa"/>
            <w:shd w:val="clear" w:color="auto" w:fill="624D9B"/>
          </w:tcPr>
          <w:p w14:paraId="3976C0EC"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50</w:t>
            </w:r>
          </w:p>
        </w:tc>
        <w:tc>
          <w:tcPr>
            <w:tcW w:w="906" w:type="dxa"/>
            <w:shd w:val="clear" w:color="auto" w:fill="624D9B"/>
          </w:tcPr>
          <w:p w14:paraId="1BD3F2A1"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328</w:t>
            </w:r>
          </w:p>
        </w:tc>
        <w:tc>
          <w:tcPr>
            <w:tcW w:w="735" w:type="dxa"/>
            <w:shd w:val="clear" w:color="auto" w:fill="624D9B"/>
          </w:tcPr>
          <w:p w14:paraId="2D0FDC9C"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44</w:t>
            </w:r>
          </w:p>
        </w:tc>
      </w:tr>
      <w:tr w:rsidR="00DC5DEB" w:rsidRPr="00DC5DEB" w14:paraId="520C7877" w14:textId="77777777" w:rsidTr="0076596A">
        <w:tc>
          <w:tcPr>
            <w:tcW w:w="1295" w:type="dxa"/>
            <w:tcBorders>
              <w:top w:val="single" w:sz="8" w:space="0" w:color="FFFFFF"/>
              <w:left w:val="single" w:sz="8" w:space="0" w:color="FFFFFF"/>
              <w:right w:val="single" w:sz="24" w:space="0" w:color="FFFFFF"/>
            </w:tcBorders>
            <w:shd w:val="clear" w:color="auto" w:fill="624D9B"/>
          </w:tcPr>
          <w:p w14:paraId="13383C17"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2</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6F660C5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621</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38F4DC45"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61</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24B31B6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416</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062F448B"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24</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5E654137"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397</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6D83C813"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23</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739F6CB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391</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461ADDBB"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30</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0FB937C3"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347</w:t>
            </w:r>
          </w:p>
        </w:tc>
        <w:tc>
          <w:tcPr>
            <w:tcW w:w="735" w:type="dxa"/>
            <w:tcBorders>
              <w:top w:val="single" w:sz="8" w:space="0" w:color="FFFFFF"/>
              <w:left w:val="single" w:sz="8" w:space="0" w:color="FFFFFF"/>
              <w:bottom w:val="single" w:sz="8" w:space="0" w:color="FFFFFF"/>
              <w:right w:val="single" w:sz="8" w:space="0" w:color="FFFFFF"/>
            </w:tcBorders>
            <w:shd w:val="clear" w:color="auto" w:fill="624D9B"/>
          </w:tcPr>
          <w:p w14:paraId="4F9CEBBC"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24</w:t>
            </w:r>
          </w:p>
        </w:tc>
      </w:tr>
      <w:tr w:rsidR="00DC5DEB" w:rsidRPr="00DC5DEB" w14:paraId="3E786C6B" w14:textId="77777777" w:rsidTr="0076596A">
        <w:tc>
          <w:tcPr>
            <w:tcW w:w="1295" w:type="dxa"/>
            <w:tcBorders>
              <w:left w:val="single" w:sz="8" w:space="0" w:color="FFFFFF"/>
              <w:right w:val="single" w:sz="24" w:space="0" w:color="FFFFFF"/>
            </w:tcBorders>
            <w:shd w:val="clear" w:color="auto" w:fill="624D9B"/>
          </w:tcPr>
          <w:p w14:paraId="43766005"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3</w:t>
            </w:r>
          </w:p>
        </w:tc>
        <w:tc>
          <w:tcPr>
            <w:tcW w:w="906" w:type="dxa"/>
            <w:shd w:val="clear" w:color="auto" w:fill="624D9B"/>
          </w:tcPr>
          <w:p w14:paraId="2F4E8426"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626</w:t>
            </w:r>
          </w:p>
        </w:tc>
        <w:tc>
          <w:tcPr>
            <w:tcW w:w="661" w:type="dxa"/>
            <w:shd w:val="clear" w:color="auto" w:fill="624D9B"/>
          </w:tcPr>
          <w:p w14:paraId="72306198"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42</w:t>
            </w:r>
          </w:p>
        </w:tc>
        <w:tc>
          <w:tcPr>
            <w:tcW w:w="906" w:type="dxa"/>
            <w:shd w:val="clear" w:color="auto" w:fill="624D9B"/>
          </w:tcPr>
          <w:p w14:paraId="451D027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415</w:t>
            </w:r>
          </w:p>
        </w:tc>
        <w:tc>
          <w:tcPr>
            <w:tcW w:w="661" w:type="dxa"/>
            <w:shd w:val="clear" w:color="auto" w:fill="624D9B"/>
          </w:tcPr>
          <w:p w14:paraId="04F4B85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25</w:t>
            </w:r>
          </w:p>
        </w:tc>
        <w:tc>
          <w:tcPr>
            <w:tcW w:w="906" w:type="dxa"/>
            <w:shd w:val="clear" w:color="auto" w:fill="624D9B"/>
          </w:tcPr>
          <w:p w14:paraId="3B50E062"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392</w:t>
            </w:r>
          </w:p>
        </w:tc>
        <w:tc>
          <w:tcPr>
            <w:tcW w:w="661" w:type="dxa"/>
            <w:shd w:val="clear" w:color="auto" w:fill="624D9B"/>
          </w:tcPr>
          <w:p w14:paraId="28BCF654"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28</w:t>
            </w:r>
          </w:p>
        </w:tc>
        <w:tc>
          <w:tcPr>
            <w:tcW w:w="906" w:type="dxa"/>
            <w:shd w:val="clear" w:color="auto" w:fill="624D9B"/>
          </w:tcPr>
          <w:p w14:paraId="7442CF7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395</w:t>
            </w:r>
          </w:p>
        </w:tc>
        <w:tc>
          <w:tcPr>
            <w:tcW w:w="661" w:type="dxa"/>
            <w:shd w:val="clear" w:color="auto" w:fill="624D9B"/>
          </w:tcPr>
          <w:p w14:paraId="421E68C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26</w:t>
            </w:r>
          </w:p>
        </w:tc>
        <w:tc>
          <w:tcPr>
            <w:tcW w:w="906" w:type="dxa"/>
            <w:shd w:val="clear" w:color="auto" w:fill="624D9B"/>
          </w:tcPr>
          <w:p w14:paraId="23A6F5C3"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343</w:t>
            </w:r>
          </w:p>
        </w:tc>
        <w:tc>
          <w:tcPr>
            <w:tcW w:w="735" w:type="dxa"/>
            <w:shd w:val="clear" w:color="auto" w:fill="624D9B"/>
          </w:tcPr>
          <w:p w14:paraId="572EEE4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29</w:t>
            </w:r>
          </w:p>
        </w:tc>
      </w:tr>
      <w:tr w:rsidR="00DC5DEB" w:rsidRPr="00DC5DEB" w14:paraId="082B2683" w14:textId="77777777" w:rsidTr="0076596A">
        <w:tc>
          <w:tcPr>
            <w:tcW w:w="1295" w:type="dxa"/>
            <w:tcBorders>
              <w:top w:val="single" w:sz="8" w:space="0" w:color="FFFFFF"/>
              <w:left w:val="single" w:sz="8" w:space="0" w:color="FFFFFF"/>
              <w:right w:val="single" w:sz="24" w:space="0" w:color="FFFFFF"/>
            </w:tcBorders>
            <w:shd w:val="clear" w:color="auto" w:fill="624D9B"/>
          </w:tcPr>
          <w:p w14:paraId="2CE40F0D"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4</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442238D1"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707</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6FEA949F"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97</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15548AC8"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373</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675CC73D"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67</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6D544BEB"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364</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55F171A1"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56</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2AA0FFB0"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367</w:t>
            </w:r>
          </w:p>
        </w:tc>
        <w:tc>
          <w:tcPr>
            <w:tcW w:w="661" w:type="dxa"/>
            <w:tcBorders>
              <w:top w:val="single" w:sz="8" w:space="0" w:color="FFFFFF"/>
              <w:left w:val="single" w:sz="8" w:space="0" w:color="FFFFFF"/>
              <w:bottom w:val="single" w:sz="8" w:space="0" w:color="FFFFFF"/>
              <w:right w:val="single" w:sz="8" w:space="0" w:color="FFFFFF"/>
            </w:tcBorders>
            <w:shd w:val="clear" w:color="auto" w:fill="624D9B"/>
          </w:tcPr>
          <w:p w14:paraId="7D7DC060"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54</w:t>
            </w:r>
          </w:p>
        </w:tc>
        <w:tc>
          <w:tcPr>
            <w:tcW w:w="906" w:type="dxa"/>
            <w:tcBorders>
              <w:top w:val="single" w:sz="8" w:space="0" w:color="FFFFFF"/>
              <w:left w:val="single" w:sz="8" w:space="0" w:color="FFFFFF"/>
              <w:bottom w:val="single" w:sz="8" w:space="0" w:color="FFFFFF"/>
              <w:right w:val="single" w:sz="8" w:space="0" w:color="FFFFFF"/>
            </w:tcBorders>
            <w:shd w:val="clear" w:color="auto" w:fill="624D9B"/>
          </w:tcPr>
          <w:p w14:paraId="5C4A20F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316</w:t>
            </w:r>
          </w:p>
        </w:tc>
        <w:tc>
          <w:tcPr>
            <w:tcW w:w="735" w:type="dxa"/>
            <w:tcBorders>
              <w:top w:val="single" w:sz="8" w:space="0" w:color="FFFFFF"/>
              <w:left w:val="single" w:sz="8" w:space="0" w:color="FFFFFF"/>
              <w:bottom w:val="single" w:sz="8" w:space="0" w:color="FFFFFF"/>
              <w:right w:val="single" w:sz="8" w:space="0" w:color="FFFFFF"/>
            </w:tcBorders>
            <w:shd w:val="clear" w:color="auto" w:fill="624D9B"/>
          </w:tcPr>
          <w:p w14:paraId="22E00BA3"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55</w:t>
            </w:r>
          </w:p>
        </w:tc>
      </w:tr>
      <w:tr w:rsidR="00DC5DEB" w:rsidRPr="00DC5DEB" w14:paraId="632CBFE5" w14:textId="77777777" w:rsidTr="0076596A">
        <w:tc>
          <w:tcPr>
            <w:tcW w:w="9204" w:type="dxa"/>
            <w:gridSpan w:val="11"/>
            <w:tcBorders>
              <w:left w:val="single" w:sz="8" w:space="0" w:color="FFFFFF"/>
            </w:tcBorders>
            <w:shd w:val="clear" w:color="auto" w:fill="624D9B"/>
          </w:tcPr>
          <w:p w14:paraId="7A712F33"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Mean Gender Pay Gap</w:t>
            </w:r>
          </w:p>
        </w:tc>
      </w:tr>
      <w:tr w:rsidR="00DC5DEB" w:rsidRPr="00DC5DEB" w14:paraId="0F7A955E" w14:textId="77777777" w:rsidTr="0076596A">
        <w:tc>
          <w:tcPr>
            <w:tcW w:w="1295" w:type="dxa"/>
            <w:tcBorders>
              <w:left w:val="single" w:sz="8" w:space="0" w:color="FFFFFF"/>
              <w:right w:val="single" w:sz="24" w:space="0" w:color="FFFFFF"/>
            </w:tcBorders>
            <w:shd w:val="clear" w:color="auto" w:fill="624D9B"/>
          </w:tcPr>
          <w:p w14:paraId="46CAA482"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w:t>
            </w:r>
          </w:p>
        </w:tc>
        <w:tc>
          <w:tcPr>
            <w:tcW w:w="1567" w:type="dxa"/>
            <w:gridSpan w:val="2"/>
            <w:shd w:val="clear" w:color="auto" w:fill="624D9B"/>
          </w:tcPr>
          <w:p w14:paraId="6715F3C7"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22.38</w:t>
            </w:r>
          </w:p>
        </w:tc>
        <w:tc>
          <w:tcPr>
            <w:tcW w:w="1567" w:type="dxa"/>
            <w:gridSpan w:val="2"/>
            <w:shd w:val="clear" w:color="auto" w:fill="624D9B"/>
          </w:tcPr>
          <w:p w14:paraId="5036105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25.35</w:t>
            </w:r>
          </w:p>
        </w:tc>
        <w:tc>
          <w:tcPr>
            <w:tcW w:w="1567" w:type="dxa"/>
            <w:gridSpan w:val="2"/>
            <w:shd w:val="clear" w:color="auto" w:fill="624D9B"/>
          </w:tcPr>
          <w:p w14:paraId="451E3E96"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16.14</w:t>
            </w:r>
          </w:p>
        </w:tc>
        <w:tc>
          <w:tcPr>
            <w:tcW w:w="1567" w:type="dxa"/>
            <w:gridSpan w:val="2"/>
            <w:shd w:val="clear" w:color="auto" w:fill="624D9B"/>
          </w:tcPr>
          <w:p w14:paraId="3453DDEE"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14.45</w:t>
            </w:r>
          </w:p>
        </w:tc>
        <w:tc>
          <w:tcPr>
            <w:tcW w:w="1641" w:type="dxa"/>
            <w:gridSpan w:val="2"/>
            <w:shd w:val="clear" w:color="auto" w:fill="624D9B"/>
          </w:tcPr>
          <w:p w14:paraId="1075BA59"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15.97</w:t>
            </w:r>
          </w:p>
        </w:tc>
      </w:tr>
      <w:tr w:rsidR="00DC5DEB" w:rsidRPr="00DC5DEB" w14:paraId="2F7D6A27" w14:textId="77777777" w:rsidTr="0076596A">
        <w:tc>
          <w:tcPr>
            <w:tcW w:w="1295" w:type="dxa"/>
            <w:tcBorders>
              <w:left w:val="single" w:sz="8" w:space="0" w:color="FFFFFF"/>
              <w:right w:val="single" w:sz="24" w:space="0" w:color="FFFFFF"/>
            </w:tcBorders>
            <w:shd w:val="clear" w:color="auto" w:fill="624D9B"/>
          </w:tcPr>
          <w:p w14:paraId="6CC0F0FE"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Cost £</w:t>
            </w:r>
          </w:p>
        </w:tc>
        <w:tc>
          <w:tcPr>
            <w:tcW w:w="1567" w:type="dxa"/>
            <w:gridSpan w:val="2"/>
            <w:shd w:val="clear" w:color="auto" w:fill="624D9B"/>
          </w:tcPr>
          <w:p w14:paraId="40EA22CE"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4.53</w:t>
            </w:r>
          </w:p>
        </w:tc>
        <w:tc>
          <w:tcPr>
            <w:tcW w:w="1567" w:type="dxa"/>
            <w:gridSpan w:val="2"/>
            <w:shd w:val="clear" w:color="auto" w:fill="624D9B"/>
          </w:tcPr>
          <w:p w14:paraId="71460D47"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5.56</w:t>
            </w:r>
          </w:p>
        </w:tc>
        <w:tc>
          <w:tcPr>
            <w:tcW w:w="1567" w:type="dxa"/>
            <w:gridSpan w:val="2"/>
            <w:shd w:val="clear" w:color="auto" w:fill="624D9B"/>
          </w:tcPr>
          <w:p w14:paraId="277851D5"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3.26</w:t>
            </w:r>
          </w:p>
        </w:tc>
        <w:tc>
          <w:tcPr>
            <w:tcW w:w="1567" w:type="dxa"/>
            <w:gridSpan w:val="2"/>
            <w:shd w:val="clear" w:color="auto" w:fill="624D9B"/>
          </w:tcPr>
          <w:p w14:paraId="4DE827B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2.95</w:t>
            </w:r>
          </w:p>
        </w:tc>
        <w:tc>
          <w:tcPr>
            <w:tcW w:w="1641" w:type="dxa"/>
            <w:gridSpan w:val="2"/>
            <w:shd w:val="clear" w:color="auto" w:fill="624D9B"/>
          </w:tcPr>
          <w:p w14:paraId="5E48F21F"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3.48</w:t>
            </w:r>
          </w:p>
        </w:tc>
      </w:tr>
      <w:tr w:rsidR="00DC5DEB" w:rsidRPr="00DC5DEB" w14:paraId="2A240EC2" w14:textId="77777777" w:rsidTr="0076596A">
        <w:tc>
          <w:tcPr>
            <w:tcW w:w="9204" w:type="dxa"/>
            <w:gridSpan w:val="11"/>
            <w:tcBorders>
              <w:left w:val="single" w:sz="8" w:space="0" w:color="FFFFFF"/>
            </w:tcBorders>
            <w:shd w:val="clear" w:color="auto" w:fill="624D9B"/>
          </w:tcPr>
          <w:p w14:paraId="795E1A4E"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Median Gender Pay Gap</w:t>
            </w:r>
          </w:p>
        </w:tc>
      </w:tr>
      <w:tr w:rsidR="00DC5DEB" w:rsidRPr="00DC5DEB" w14:paraId="677A052E" w14:textId="77777777" w:rsidTr="0076596A">
        <w:tc>
          <w:tcPr>
            <w:tcW w:w="1295" w:type="dxa"/>
            <w:tcBorders>
              <w:left w:val="single" w:sz="8" w:space="0" w:color="FFFFFF"/>
              <w:right w:val="single" w:sz="24" w:space="0" w:color="FFFFFF"/>
            </w:tcBorders>
            <w:shd w:val="clear" w:color="auto" w:fill="624D9B"/>
          </w:tcPr>
          <w:p w14:paraId="4456FC06"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w:t>
            </w:r>
          </w:p>
        </w:tc>
        <w:tc>
          <w:tcPr>
            <w:tcW w:w="1567" w:type="dxa"/>
            <w:gridSpan w:val="2"/>
            <w:shd w:val="clear" w:color="auto" w:fill="624D9B"/>
          </w:tcPr>
          <w:p w14:paraId="580F39F6"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1.54</w:t>
            </w:r>
          </w:p>
        </w:tc>
        <w:tc>
          <w:tcPr>
            <w:tcW w:w="1567" w:type="dxa"/>
            <w:gridSpan w:val="2"/>
            <w:shd w:val="clear" w:color="auto" w:fill="624D9B"/>
          </w:tcPr>
          <w:p w14:paraId="5B2F6CA8"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9.19</w:t>
            </w:r>
          </w:p>
        </w:tc>
        <w:tc>
          <w:tcPr>
            <w:tcW w:w="1567" w:type="dxa"/>
            <w:gridSpan w:val="2"/>
            <w:shd w:val="clear" w:color="auto" w:fill="624D9B"/>
          </w:tcPr>
          <w:p w14:paraId="45683E26"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2.37</w:t>
            </w:r>
          </w:p>
        </w:tc>
        <w:tc>
          <w:tcPr>
            <w:tcW w:w="1567" w:type="dxa"/>
            <w:gridSpan w:val="2"/>
            <w:shd w:val="clear" w:color="auto" w:fill="624D9B"/>
          </w:tcPr>
          <w:p w14:paraId="4B251ED5"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0.34</w:t>
            </w:r>
          </w:p>
        </w:tc>
        <w:tc>
          <w:tcPr>
            <w:tcW w:w="1641" w:type="dxa"/>
            <w:gridSpan w:val="2"/>
            <w:shd w:val="clear" w:color="auto" w:fill="624D9B"/>
          </w:tcPr>
          <w:p w14:paraId="6A1CA1DA"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3.16</w:t>
            </w:r>
          </w:p>
        </w:tc>
      </w:tr>
      <w:tr w:rsidR="00DC5DEB" w:rsidRPr="00DC5DEB" w14:paraId="4A3E1E52" w14:textId="77777777" w:rsidTr="0076596A">
        <w:tc>
          <w:tcPr>
            <w:tcW w:w="1295" w:type="dxa"/>
            <w:tcBorders>
              <w:left w:val="single" w:sz="8" w:space="0" w:color="FFFFFF"/>
              <w:right w:val="single" w:sz="24" w:space="0" w:color="FFFFFF"/>
            </w:tcBorders>
            <w:shd w:val="clear" w:color="auto" w:fill="624D9B"/>
          </w:tcPr>
          <w:p w14:paraId="4F259F82"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bookmarkStart w:id="5" w:name="_Hlk150878179"/>
            <w:r w:rsidRPr="00DC5DEB">
              <w:rPr>
                <w:rFonts w:ascii="Arial" w:eastAsia="Calibri" w:hAnsi="Arial" w:cs="Arial"/>
                <w:b/>
                <w:bCs/>
                <w:color w:val="FFFFFF" w:themeColor="background1"/>
                <w:sz w:val="20"/>
                <w:szCs w:val="20"/>
              </w:rPr>
              <w:t>Cost £</w:t>
            </w:r>
          </w:p>
        </w:tc>
        <w:tc>
          <w:tcPr>
            <w:tcW w:w="1567" w:type="dxa"/>
            <w:gridSpan w:val="2"/>
            <w:shd w:val="clear" w:color="auto" w:fill="624D9B"/>
          </w:tcPr>
          <w:p w14:paraId="71652A58"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0.23</w:t>
            </w:r>
          </w:p>
        </w:tc>
        <w:tc>
          <w:tcPr>
            <w:tcW w:w="1567" w:type="dxa"/>
            <w:gridSpan w:val="2"/>
            <w:shd w:val="clear" w:color="auto" w:fill="624D9B"/>
          </w:tcPr>
          <w:p w14:paraId="5116764B"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1.56</w:t>
            </w:r>
          </w:p>
        </w:tc>
        <w:tc>
          <w:tcPr>
            <w:tcW w:w="1567" w:type="dxa"/>
            <w:gridSpan w:val="2"/>
            <w:shd w:val="clear" w:color="auto" w:fill="624D9B"/>
          </w:tcPr>
          <w:p w14:paraId="65C4ECB1"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0.38</w:t>
            </w:r>
          </w:p>
        </w:tc>
        <w:tc>
          <w:tcPr>
            <w:tcW w:w="1567" w:type="dxa"/>
            <w:gridSpan w:val="2"/>
            <w:shd w:val="clear" w:color="auto" w:fill="624D9B"/>
          </w:tcPr>
          <w:p w14:paraId="4EB92D26"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641" w:type="dxa"/>
            <w:gridSpan w:val="2"/>
            <w:shd w:val="clear" w:color="auto" w:fill="624D9B"/>
          </w:tcPr>
          <w:p w14:paraId="3105E565"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0.55</w:t>
            </w:r>
          </w:p>
        </w:tc>
      </w:tr>
      <w:bookmarkEnd w:id="5"/>
      <w:tr w:rsidR="00DC5DEB" w:rsidRPr="00DC5DEB" w14:paraId="36E5BCDA" w14:textId="77777777" w:rsidTr="0076596A">
        <w:tc>
          <w:tcPr>
            <w:tcW w:w="9204" w:type="dxa"/>
            <w:gridSpan w:val="11"/>
            <w:tcBorders>
              <w:left w:val="single" w:sz="8" w:space="0" w:color="FFFFFF"/>
            </w:tcBorders>
            <w:shd w:val="clear" w:color="auto" w:fill="624D9B"/>
          </w:tcPr>
          <w:p w14:paraId="4C1E0655" w14:textId="77777777" w:rsidR="00DC5DEB" w:rsidRPr="00DC5DEB" w:rsidRDefault="00DC5DEB" w:rsidP="00DC5DEB">
            <w:pPr>
              <w:spacing w:after="120" w:line="276" w:lineRule="auto"/>
              <w:rPr>
                <w:rFonts w:ascii="Arial" w:eastAsia="Calibri" w:hAnsi="Arial" w:cs="Arial"/>
                <w:color w:val="FFFFFF" w:themeColor="background1"/>
                <w:sz w:val="20"/>
                <w:szCs w:val="20"/>
              </w:rPr>
            </w:pPr>
            <w:r w:rsidRPr="00DC5DEB">
              <w:rPr>
                <w:rFonts w:ascii="Arial" w:eastAsia="Calibri" w:hAnsi="Arial" w:cs="Arial"/>
                <w:b/>
                <w:bCs/>
                <w:color w:val="FFFFFF" w:themeColor="background1"/>
                <w:sz w:val="20"/>
                <w:szCs w:val="20"/>
              </w:rPr>
              <w:t>Bonus pay</w:t>
            </w:r>
          </w:p>
        </w:tc>
      </w:tr>
      <w:tr w:rsidR="00DC5DEB" w:rsidRPr="00DC5DEB" w14:paraId="5F179B2C" w14:textId="77777777" w:rsidTr="0076596A">
        <w:tc>
          <w:tcPr>
            <w:tcW w:w="1295" w:type="dxa"/>
            <w:tcBorders>
              <w:left w:val="single" w:sz="8" w:space="0" w:color="FFFFFF"/>
              <w:right w:val="single" w:sz="24" w:space="0" w:color="FFFFFF"/>
            </w:tcBorders>
            <w:shd w:val="clear" w:color="auto" w:fill="624D9B"/>
          </w:tcPr>
          <w:p w14:paraId="268AC619" w14:textId="77777777" w:rsidR="00DC5DEB" w:rsidRPr="00DC5DEB" w:rsidRDefault="00DC5DEB" w:rsidP="00DC5DEB">
            <w:pPr>
              <w:spacing w:after="12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w:t>
            </w:r>
          </w:p>
        </w:tc>
        <w:tc>
          <w:tcPr>
            <w:tcW w:w="6268" w:type="dxa"/>
            <w:gridSpan w:val="8"/>
            <w:shd w:val="clear" w:color="auto" w:fill="624D9B"/>
          </w:tcPr>
          <w:p w14:paraId="34DE6AD3" w14:textId="77777777" w:rsidR="00DC5DEB" w:rsidRPr="00DC5DEB" w:rsidRDefault="00DC5DEB" w:rsidP="00DC5DEB">
            <w:pPr>
              <w:spacing w:after="12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No bonus pay gap, all clinical excellence awards to female staff in relevant period</w:t>
            </w:r>
          </w:p>
        </w:tc>
        <w:tc>
          <w:tcPr>
            <w:tcW w:w="1641" w:type="dxa"/>
            <w:gridSpan w:val="2"/>
            <w:shd w:val="clear" w:color="auto" w:fill="624D9B"/>
          </w:tcPr>
          <w:p w14:paraId="53B4EDE7" w14:textId="77777777" w:rsidR="00DC5DEB" w:rsidRPr="00DC5DEB" w:rsidRDefault="00DC5DEB" w:rsidP="00DC5DEB">
            <w:pPr>
              <w:spacing w:after="12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bl>
    <w:p w14:paraId="27A8C22D" w14:textId="77777777" w:rsidR="00DC5DEB" w:rsidRPr="00DC5DEB" w:rsidRDefault="00DC5DEB" w:rsidP="00DC5DEB">
      <w:pPr>
        <w:spacing w:after="200" w:line="276" w:lineRule="auto"/>
        <w:rPr>
          <w:rFonts w:ascii="Arial" w:eastAsia="Calibri" w:hAnsi="Arial" w:cs="Arial"/>
          <w:b/>
          <w:bCs/>
          <w:sz w:val="40"/>
          <w:szCs w:val="40"/>
        </w:rPr>
      </w:pPr>
    </w:p>
    <w:p w14:paraId="102DEE00" w14:textId="77777777" w:rsidR="00DC5DEB" w:rsidRPr="00DC5DEB" w:rsidRDefault="00DC5DEB" w:rsidP="00DC5DEB">
      <w:pPr>
        <w:spacing w:after="200" w:line="276" w:lineRule="auto"/>
        <w:rPr>
          <w:rFonts w:ascii="Arial" w:eastAsia="Calibri" w:hAnsi="Arial" w:cs="Arial"/>
          <w:b/>
          <w:bCs/>
          <w:sz w:val="40"/>
          <w:szCs w:val="40"/>
        </w:rPr>
      </w:pPr>
    </w:p>
    <w:p w14:paraId="4D102B93" w14:textId="77777777" w:rsidR="00DC5DEB" w:rsidRPr="00DC5DEB" w:rsidRDefault="00DC5DEB" w:rsidP="00DC5DEB">
      <w:pPr>
        <w:spacing w:after="200" w:line="276" w:lineRule="auto"/>
        <w:rPr>
          <w:rFonts w:ascii="Arial" w:eastAsia="Calibri" w:hAnsi="Arial" w:cs="Arial"/>
          <w:b/>
          <w:bCs/>
          <w:sz w:val="40"/>
          <w:szCs w:val="40"/>
        </w:rPr>
      </w:pPr>
    </w:p>
    <w:p w14:paraId="00647B60" w14:textId="77777777" w:rsidR="00DC5DEB" w:rsidRPr="00DC5DEB" w:rsidRDefault="00DC5DEB" w:rsidP="00DC5DEB">
      <w:pPr>
        <w:spacing w:after="200" w:line="276" w:lineRule="auto"/>
        <w:rPr>
          <w:rFonts w:ascii="Arial" w:eastAsia="Calibri" w:hAnsi="Arial" w:cs="Arial"/>
          <w:b/>
          <w:bCs/>
          <w:sz w:val="40"/>
          <w:szCs w:val="40"/>
        </w:rPr>
      </w:pPr>
    </w:p>
    <w:p w14:paraId="29DDC49A" w14:textId="77777777" w:rsidR="00DC5DEB" w:rsidRPr="00DC5DEB" w:rsidRDefault="00DC5DEB" w:rsidP="00DC5DEB">
      <w:pPr>
        <w:spacing w:after="200" w:line="276" w:lineRule="auto"/>
        <w:rPr>
          <w:rFonts w:ascii="Arial" w:eastAsia="Calibri" w:hAnsi="Arial" w:cs="Arial"/>
          <w:b/>
          <w:bCs/>
          <w:sz w:val="40"/>
          <w:szCs w:val="40"/>
        </w:rPr>
      </w:pPr>
    </w:p>
    <w:p w14:paraId="3BCC20AA" w14:textId="77777777" w:rsidR="00DC5DEB" w:rsidRPr="00DC5DEB" w:rsidRDefault="00DC5DEB" w:rsidP="00DC5DEB">
      <w:pPr>
        <w:spacing w:after="200" w:line="276" w:lineRule="auto"/>
        <w:rPr>
          <w:rFonts w:ascii="Arial" w:eastAsia="Calibri" w:hAnsi="Arial" w:cs="Arial"/>
          <w:b/>
          <w:bCs/>
          <w:sz w:val="40"/>
          <w:szCs w:val="40"/>
        </w:rPr>
      </w:pPr>
    </w:p>
    <w:p w14:paraId="210DDE05" w14:textId="5F0161CF" w:rsidR="00DC5DEB" w:rsidRPr="00213D94" w:rsidRDefault="00DC5DEB" w:rsidP="00213D94">
      <w:pPr>
        <w:pStyle w:val="Heading1"/>
        <w:rPr>
          <w:rFonts w:ascii="Arial" w:eastAsia="Calibri" w:hAnsi="Arial" w:cs="Arial"/>
          <w:b/>
          <w:bCs/>
          <w:color w:val="auto"/>
          <w:sz w:val="40"/>
          <w:szCs w:val="40"/>
        </w:rPr>
      </w:pPr>
      <w:r w:rsidRPr="00213D94">
        <w:rPr>
          <w:rFonts w:ascii="Arial" w:eastAsia="Calibri" w:hAnsi="Arial" w:cs="Arial"/>
          <w:b/>
          <w:bCs/>
          <w:color w:val="auto"/>
          <w:sz w:val="40"/>
          <w:szCs w:val="40"/>
        </w:rPr>
        <w:lastRenderedPageBreak/>
        <w:t xml:space="preserve">Appendix </w:t>
      </w:r>
      <w:r w:rsidR="00983A7C">
        <w:rPr>
          <w:rFonts w:ascii="Arial" w:eastAsia="Calibri" w:hAnsi="Arial" w:cs="Arial"/>
          <w:b/>
          <w:bCs/>
          <w:color w:val="auto"/>
          <w:sz w:val="40"/>
          <w:szCs w:val="40"/>
        </w:rPr>
        <w:t>3</w:t>
      </w:r>
      <w:r w:rsidRPr="00213D94">
        <w:rPr>
          <w:rFonts w:ascii="Arial" w:eastAsia="Calibri" w:hAnsi="Arial" w:cs="Arial"/>
          <w:b/>
          <w:bCs/>
          <w:color w:val="auto"/>
          <w:sz w:val="40"/>
          <w:szCs w:val="40"/>
        </w:rPr>
        <w:t xml:space="preserve"> – Workforce Disability Equality Standard 2023 (WDES)</w:t>
      </w:r>
    </w:p>
    <w:p w14:paraId="4E4B9F4D" w14:textId="77777777" w:rsidR="00213D94" w:rsidRDefault="00213D94" w:rsidP="00213D94">
      <w:pPr>
        <w:spacing w:line="276" w:lineRule="auto"/>
        <w:rPr>
          <w:rFonts w:ascii="Arial" w:eastAsia="Calibri" w:hAnsi="Arial" w:cs="Arial"/>
        </w:rPr>
      </w:pPr>
    </w:p>
    <w:p w14:paraId="2C0B2B80" w14:textId="79585F44"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full report for WDES 2023 can be found on our </w:t>
      </w:r>
      <w:hyperlink r:id="rId45" w:history="1">
        <w:r w:rsidRPr="00DC5DEB">
          <w:rPr>
            <w:rFonts w:ascii="Arial" w:eastAsia="Calibri" w:hAnsi="Arial" w:cs="Arial"/>
            <w:color w:val="0000FF"/>
            <w:u w:val="single"/>
          </w:rPr>
          <w:t>website</w:t>
        </w:r>
      </w:hyperlink>
      <w:r w:rsidRPr="00DC5DEB">
        <w:rPr>
          <w:rFonts w:ascii="Arial" w:eastAsia="Calibri" w:hAnsi="Arial" w:cs="Arial"/>
        </w:rPr>
        <w:t>, but please see below in brief our 2023 results.</w:t>
      </w:r>
    </w:p>
    <w:p w14:paraId="4390A47E" w14:textId="12FE0E2F" w:rsidR="00DC5DEB" w:rsidRPr="00DC5DEB" w:rsidRDefault="00DC5DEB" w:rsidP="00DC5DEB">
      <w:pPr>
        <w:keepNext/>
        <w:spacing w:after="200"/>
        <w:jc w:val="center"/>
        <w:rPr>
          <w:b/>
          <w:bCs/>
          <w:i/>
          <w:iCs/>
          <w:color w:val="44546A" w:themeColor="text2"/>
          <w:sz w:val="18"/>
          <w:szCs w:val="18"/>
        </w:rPr>
      </w:pPr>
      <w:r w:rsidRPr="00DC5DEB">
        <w:rPr>
          <w:b/>
          <w:bCs/>
          <w:i/>
          <w:iCs/>
          <w:color w:val="44546A" w:themeColor="text2"/>
          <w:sz w:val="18"/>
          <w:szCs w:val="18"/>
        </w:rPr>
        <w:t xml:space="preserve">Table </w:t>
      </w:r>
      <w:r w:rsidRPr="00DC5DEB">
        <w:rPr>
          <w:b/>
          <w:bCs/>
          <w:i/>
          <w:iCs/>
          <w:color w:val="44546A" w:themeColor="text2"/>
          <w:sz w:val="18"/>
          <w:szCs w:val="18"/>
        </w:rPr>
        <w:fldChar w:fldCharType="begin"/>
      </w:r>
      <w:r w:rsidRPr="00DC5DEB">
        <w:rPr>
          <w:b/>
          <w:bCs/>
          <w:i/>
          <w:iCs/>
          <w:color w:val="44546A" w:themeColor="text2"/>
          <w:sz w:val="18"/>
          <w:szCs w:val="18"/>
        </w:rPr>
        <w:instrText xml:space="preserve"> SEQ Table \* ARABIC </w:instrText>
      </w:r>
      <w:r w:rsidRPr="00DC5DEB">
        <w:rPr>
          <w:b/>
          <w:bCs/>
          <w:i/>
          <w:iCs/>
          <w:color w:val="44546A" w:themeColor="text2"/>
          <w:sz w:val="18"/>
          <w:szCs w:val="18"/>
        </w:rPr>
        <w:fldChar w:fldCharType="separate"/>
      </w:r>
      <w:r w:rsidR="00075FA8">
        <w:rPr>
          <w:b/>
          <w:bCs/>
          <w:i/>
          <w:iCs/>
          <w:noProof/>
          <w:color w:val="44546A" w:themeColor="text2"/>
          <w:sz w:val="18"/>
          <w:szCs w:val="18"/>
        </w:rPr>
        <w:t>7</w:t>
      </w:r>
      <w:r w:rsidRPr="00DC5DEB">
        <w:rPr>
          <w:b/>
          <w:bCs/>
          <w:i/>
          <w:iCs/>
          <w:color w:val="44546A" w:themeColor="text2"/>
          <w:sz w:val="18"/>
          <w:szCs w:val="18"/>
        </w:rPr>
        <w:fldChar w:fldCharType="end"/>
      </w:r>
      <w:r w:rsidRPr="00DC5DEB">
        <w:rPr>
          <w:b/>
          <w:bCs/>
          <w:i/>
          <w:iCs/>
          <w:color w:val="44546A" w:themeColor="text2"/>
          <w:sz w:val="18"/>
          <w:szCs w:val="18"/>
        </w:rPr>
        <w:t xml:space="preserve">: Showing the WDES results for </w:t>
      </w:r>
      <w:proofErr w:type="gramStart"/>
      <w:r w:rsidRPr="00DC5DEB">
        <w:rPr>
          <w:b/>
          <w:bCs/>
          <w:i/>
          <w:iCs/>
          <w:color w:val="44546A" w:themeColor="text2"/>
          <w:sz w:val="18"/>
          <w:szCs w:val="18"/>
        </w:rPr>
        <w:t>2023</w:t>
      </w:r>
      <w:proofErr w:type="gramEnd"/>
    </w:p>
    <w:tbl>
      <w:tblPr>
        <w:tblStyle w:val="ListTable5Dark-Accent4"/>
        <w:tblW w:w="0" w:type="auto"/>
        <w:tblLook w:val="04A0" w:firstRow="1" w:lastRow="0" w:firstColumn="1" w:lastColumn="0" w:noHBand="0" w:noVBand="1"/>
      </w:tblPr>
      <w:tblGrid>
        <w:gridCol w:w="2282"/>
        <w:gridCol w:w="1182"/>
        <w:gridCol w:w="1181"/>
        <w:gridCol w:w="122"/>
        <w:gridCol w:w="849"/>
        <w:gridCol w:w="1180"/>
        <w:gridCol w:w="1263"/>
        <w:gridCol w:w="937"/>
      </w:tblGrid>
      <w:tr w:rsidR="00DC5DEB" w:rsidRPr="00DC5DEB" w14:paraId="5C687356" w14:textId="77777777" w:rsidTr="007659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96" w:type="dxa"/>
            <w:gridSpan w:val="8"/>
          </w:tcPr>
          <w:p w14:paraId="1F034B32"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8"/>
                <w:szCs w:val="28"/>
              </w:rPr>
              <w:t>Metric</w:t>
            </w:r>
          </w:p>
        </w:tc>
      </w:tr>
      <w:tr w:rsidR="00DC5DEB" w:rsidRPr="00DC5DEB" w14:paraId="3F40F5B4" w14:textId="77777777" w:rsidTr="0076596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8996" w:type="dxa"/>
            <w:gridSpan w:val="8"/>
          </w:tcPr>
          <w:p w14:paraId="2E1D9098"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 xml:space="preserve">Percentage of staff in each AfC Band 1-9 or Medical and Dental pay grades, compared with the percentage of staff in the workforce overall. Disaggregated by non-clinical staff, clinical staff, and medical and dental staff. </w:t>
            </w:r>
            <w:r w:rsidRPr="00DC5DEB">
              <w:rPr>
                <w:rFonts w:ascii="Arial" w:eastAsia="Calibri" w:hAnsi="Arial" w:cs="Arial"/>
                <w:i/>
                <w:iCs/>
                <w:sz w:val="20"/>
                <w:szCs w:val="20"/>
              </w:rPr>
              <w:t xml:space="preserve">Note rounding up of numbers may mean a slightly higher figure than 100% is seen in the below. </w:t>
            </w:r>
          </w:p>
        </w:tc>
      </w:tr>
      <w:tr w:rsidR="00DC5DEB" w:rsidRPr="00DC5DEB" w14:paraId="11AA4DD3" w14:textId="77777777" w:rsidTr="0076596A">
        <w:trPr>
          <w:trHeight w:val="201"/>
        </w:trPr>
        <w:tc>
          <w:tcPr>
            <w:cnfStyle w:val="001000000000" w:firstRow="0" w:lastRow="0" w:firstColumn="1" w:lastColumn="0" w:oddVBand="0" w:evenVBand="0" w:oddHBand="0" w:evenHBand="0" w:firstRowFirstColumn="0" w:firstRowLastColumn="0" w:lastRowFirstColumn="0" w:lastRowLastColumn="0"/>
            <w:tcW w:w="2282" w:type="dxa"/>
          </w:tcPr>
          <w:p w14:paraId="3A1ED61B" w14:textId="77777777" w:rsidR="00DC5DEB" w:rsidRPr="00DC5DEB" w:rsidRDefault="00DC5DEB" w:rsidP="00DC5DEB">
            <w:pPr>
              <w:spacing w:after="200" w:line="276" w:lineRule="auto"/>
              <w:rPr>
                <w:rFonts w:ascii="Arial" w:eastAsia="Calibri" w:hAnsi="Arial" w:cs="Arial"/>
                <w:sz w:val="20"/>
                <w:szCs w:val="20"/>
              </w:rPr>
            </w:pPr>
          </w:p>
        </w:tc>
        <w:tc>
          <w:tcPr>
            <w:tcW w:w="3334" w:type="dxa"/>
            <w:gridSpan w:val="4"/>
          </w:tcPr>
          <w:p w14:paraId="4C0889DF"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Non-clinical</w:t>
            </w:r>
          </w:p>
        </w:tc>
        <w:tc>
          <w:tcPr>
            <w:tcW w:w="3380" w:type="dxa"/>
            <w:gridSpan w:val="3"/>
          </w:tcPr>
          <w:p w14:paraId="7E9E1576"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Clinical</w:t>
            </w:r>
          </w:p>
        </w:tc>
      </w:tr>
      <w:tr w:rsidR="00DC5DEB" w:rsidRPr="00DC5DEB" w14:paraId="32250EBC" w14:textId="77777777" w:rsidTr="0076596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4D78582A" w14:textId="77777777" w:rsidR="00DC5DEB" w:rsidRPr="00DC5DEB" w:rsidRDefault="00DC5DEB" w:rsidP="00DC5DEB">
            <w:pPr>
              <w:spacing w:after="200" w:line="276" w:lineRule="auto"/>
              <w:rPr>
                <w:rFonts w:ascii="Arial" w:eastAsia="Calibri" w:hAnsi="Arial" w:cs="Arial"/>
                <w:sz w:val="20"/>
                <w:szCs w:val="20"/>
              </w:rPr>
            </w:pPr>
          </w:p>
        </w:tc>
        <w:tc>
          <w:tcPr>
            <w:tcW w:w="1182" w:type="dxa"/>
          </w:tcPr>
          <w:p w14:paraId="1CDB2C29"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Disabled</w:t>
            </w:r>
          </w:p>
        </w:tc>
        <w:tc>
          <w:tcPr>
            <w:tcW w:w="1181" w:type="dxa"/>
          </w:tcPr>
          <w:p w14:paraId="1F39DFC3"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Not Disabled</w:t>
            </w:r>
          </w:p>
        </w:tc>
        <w:tc>
          <w:tcPr>
            <w:tcW w:w="971" w:type="dxa"/>
            <w:gridSpan w:val="2"/>
          </w:tcPr>
          <w:p w14:paraId="0A49FE88"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N/S</w:t>
            </w:r>
          </w:p>
        </w:tc>
        <w:tc>
          <w:tcPr>
            <w:tcW w:w="1180" w:type="dxa"/>
          </w:tcPr>
          <w:p w14:paraId="53B64DD8"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Disabled</w:t>
            </w:r>
          </w:p>
        </w:tc>
        <w:tc>
          <w:tcPr>
            <w:tcW w:w="1263" w:type="dxa"/>
          </w:tcPr>
          <w:p w14:paraId="13D53847"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Not Disabled</w:t>
            </w:r>
          </w:p>
        </w:tc>
        <w:tc>
          <w:tcPr>
            <w:tcW w:w="937" w:type="dxa"/>
          </w:tcPr>
          <w:p w14:paraId="75DCC957"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N/S</w:t>
            </w:r>
          </w:p>
        </w:tc>
      </w:tr>
      <w:tr w:rsidR="00DC5DEB" w:rsidRPr="00DC5DEB" w14:paraId="709130A7" w14:textId="77777777" w:rsidTr="0076596A">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52B30D26"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AfC1 - 4</w:t>
            </w:r>
          </w:p>
        </w:tc>
        <w:tc>
          <w:tcPr>
            <w:tcW w:w="1182" w:type="dxa"/>
          </w:tcPr>
          <w:p w14:paraId="3A0C5641"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5.5</w:t>
            </w:r>
          </w:p>
        </w:tc>
        <w:tc>
          <w:tcPr>
            <w:tcW w:w="1181" w:type="dxa"/>
          </w:tcPr>
          <w:p w14:paraId="0655C13A"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82.2</w:t>
            </w:r>
          </w:p>
        </w:tc>
        <w:tc>
          <w:tcPr>
            <w:tcW w:w="971" w:type="dxa"/>
            <w:gridSpan w:val="2"/>
          </w:tcPr>
          <w:p w14:paraId="22E277BC"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12.3</w:t>
            </w:r>
          </w:p>
        </w:tc>
        <w:tc>
          <w:tcPr>
            <w:tcW w:w="1180" w:type="dxa"/>
          </w:tcPr>
          <w:p w14:paraId="65181A79"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1.7</w:t>
            </w:r>
          </w:p>
        </w:tc>
        <w:tc>
          <w:tcPr>
            <w:tcW w:w="1263" w:type="dxa"/>
          </w:tcPr>
          <w:p w14:paraId="68BC701E"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78.8</w:t>
            </w:r>
          </w:p>
        </w:tc>
        <w:tc>
          <w:tcPr>
            <w:tcW w:w="937" w:type="dxa"/>
          </w:tcPr>
          <w:p w14:paraId="202618C6"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19.5</w:t>
            </w:r>
          </w:p>
        </w:tc>
      </w:tr>
      <w:tr w:rsidR="00DC5DEB" w:rsidRPr="00DC5DEB" w14:paraId="57600185" w14:textId="77777777" w:rsidTr="0076596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0D0476E0"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AfC5 - 7</w:t>
            </w:r>
          </w:p>
        </w:tc>
        <w:tc>
          <w:tcPr>
            <w:tcW w:w="1182" w:type="dxa"/>
          </w:tcPr>
          <w:p w14:paraId="7F511AC1"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2.3</w:t>
            </w:r>
          </w:p>
        </w:tc>
        <w:tc>
          <w:tcPr>
            <w:tcW w:w="1181" w:type="dxa"/>
          </w:tcPr>
          <w:p w14:paraId="657C64D5"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79.1</w:t>
            </w:r>
          </w:p>
        </w:tc>
        <w:tc>
          <w:tcPr>
            <w:tcW w:w="971" w:type="dxa"/>
            <w:gridSpan w:val="2"/>
          </w:tcPr>
          <w:p w14:paraId="70352FFE"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18.6</w:t>
            </w:r>
          </w:p>
        </w:tc>
        <w:tc>
          <w:tcPr>
            <w:tcW w:w="1180" w:type="dxa"/>
          </w:tcPr>
          <w:p w14:paraId="437F23B3"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3.1</w:t>
            </w:r>
          </w:p>
        </w:tc>
        <w:tc>
          <w:tcPr>
            <w:tcW w:w="1263" w:type="dxa"/>
          </w:tcPr>
          <w:p w14:paraId="7F8970C0"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82.3</w:t>
            </w:r>
          </w:p>
        </w:tc>
        <w:tc>
          <w:tcPr>
            <w:tcW w:w="937" w:type="dxa"/>
          </w:tcPr>
          <w:p w14:paraId="56B77713"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14.1</w:t>
            </w:r>
          </w:p>
        </w:tc>
      </w:tr>
      <w:tr w:rsidR="00DC5DEB" w:rsidRPr="00DC5DEB" w14:paraId="1AD2938C" w14:textId="77777777" w:rsidTr="0076596A">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1927418E"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AfC8a – 8b</w:t>
            </w:r>
          </w:p>
        </w:tc>
        <w:tc>
          <w:tcPr>
            <w:tcW w:w="1182" w:type="dxa"/>
          </w:tcPr>
          <w:p w14:paraId="120AB031"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0.0</w:t>
            </w:r>
          </w:p>
        </w:tc>
        <w:tc>
          <w:tcPr>
            <w:tcW w:w="1181" w:type="dxa"/>
          </w:tcPr>
          <w:p w14:paraId="3F1605D7"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83.9</w:t>
            </w:r>
          </w:p>
        </w:tc>
        <w:tc>
          <w:tcPr>
            <w:tcW w:w="971" w:type="dxa"/>
            <w:gridSpan w:val="2"/>
          </w:tcPr>
          <w:p w14:paraId="4AEAF23B"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16.1</w:t>
            </w:r>
          </w:p>
        </w:tc>
        <w:tc>
          <w:tcPr>
            <w:tcW w:w="1180" w:type="dxa"/>
          </w:tcPr>
          <w:p w14:paraId="325B9534"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5.1</w:t>
            </w:r>
          </w:p>
        </w:tc>
        <w:tc>
          <w:tcPr>
            <w:tcW w:w="1263" w:type="dxa"/>
          </w:tcPr>
          <w:p w14:paraId="7E77C893"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64.4</w:t>
            </w:r>
          </w:p>
        </w:tc>
        <w:tc>
          <w:tcPr>
            <w:tcW w:w="937" w:type="dxa"/>
          </w:tcPr>
          <w:p w14:paraId="5456A3B1"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30.5</w:t>
            </w:r>
          </w:p>
        </w:tc>
      </w:tr>
      <w:tr w:rsidR="00DC5DEB" w:rsidRPr="00DC5DEB" w14:paraId="521B1BC5" w14:textId="77777777" w:rsidTr="0076596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1B7317F6"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AfC8c - VSM</w:t>
            </w:r>
          </w:p>
        </w:tc>
        <w:tc>
          <w:tcPr>
            <w:tcW w:w="1182" w:type="dxa"/>
          </w:tcPr>
          <w:p w14:paraId="296AF164"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10.0</w:t>
            </w:r>
          </w:p>
        </w:tc>
        <w:tc>
          <w:tcPr>
            <w:tcW w:w="1181" w:type="dxa"/>
          </w:tcPr>
          <w:p w14:paraId="06BB4593"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70.0</w:t>
            </w:r>
          </w:p>
        </w:tc>
        <w:tc>
          <w:tcPr>
            <w:tcW w:w="971" w:type="dxa"/>
            <w:gridSpan w:val="2"/>
          </w:tcPr>
          <w:p w14:paraId="5968CD60"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20.0</w:t>
            </w:r>
          </w:p>
        </w:tc>
        <w:tc>
          <w:tcPr>
            <w:tcW w:w="1180" w:type="dxa"/>
          </w:tcPr>
          <w:p w14:paraId="249BC5D3"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2.8</w:t>
            </w:r>
          </w:p>
        </w:tc>
        <w:tc>
          <w:tcPr>
            <w:tcW w:w="1263" w:type="dxa"/>
          </w:tcPr>
          <w:p w14:paraId="0701035A"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80.6</w:t>
            </w:r>
          </w:p>
        </w:tc>
        <w:tc>
          <w:tcPr>
            <w:tcW w:w="937" w:type="dxa"/>
          </w:tcPr>
          <w:p w14:paraId="4CEA430D"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16.6</w:t>
            </w:r>
          </w:p>
        </w:tc>
      </w:tr>
      <w:tr w:rsidR="00DC5DEB" w:rsidRPr="00DC5DEB" w14:paraId="5D2CD866" w14:textId="77777777" w:rsidTr="0076596A">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75052A6E" w14:textId="77777777" w:rsidR="00DC5DEB" w:rsidRPr="00DC5DEB" w:rsidRDefault="00DC5DEB" w:rsidP="00DC5DEB">
            <w:pPr>
              <w:spacing w:after="200" w:line="276" w:lineRule="auto"/>
              <w:rPr>
                <w:rFonts w:ascii="Arial" w:eastAsia="Calibri" w:hAnsi="Arial" w:cs="Arial"/>
                <w:sz w:val="20"/>
                <w:szCs w:val="20"/>
              </w:rPr>
            </w:pPr>
          </w:p>
        </w:tc>
        <w:tc>
          <w:tcPr>
            <w:tcW w:w="6714" w:type="dxa"/>
            <w:gridSpan w:val="7"/>
          </w:tcPr>
          <w:p w14:paraId="6239C44E"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DC5DEB">
              <w:rPr>
                <w:rFonts w:ascii="Arial" w:eastAsia="Calibri" w:hAnsi="Arial" w:cs="Arial"/>
                <w:b/>
                <w:bCs/>
                <w:sz w:val="20"/>
                <w:szCs w:val="20"/>
              </w:rPr>
              <w:t>Medical and Dental Grades:</w:t>
            </w:r>
          </w:p>
        </w:tc>
      </w:tr>
      <w:tr w:rsidR="00DC5DEB" w:rsidRPr="00DC5DEB" w14:paraId="0F78C093" w14:textId="77777777" w:rsidTr="0076596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1C76A8C2"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Consultants</w:t>
            </w:r>
          </w:p>
        </w:tc>
        <w:tc>
          <w:tcPr>
            <w:tcW w:w="1182" w:type="dxa"/>
          </w:tcPr>
          <w:p w14:paraId="0F34DCF1"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0.0</w:t>
            </w:r>
          </w:p>
        </w:tc>
        <w:tc>
          <w:tcPr>
            <w:tcW w:w="1181" w:type="dxa"/>
          </w:tcPr>
          <w:p w14:paraId="7A0CC172"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80.0</w:t>
            </w:r>
          </w:p>
        </w:tc>
        <w:tc>
          <w:tcPr>
            <w:tcW w:w="971" w:type="dxa"/>
            <w:gridSpan w:val="2"/>
          </w:tcPr>
          <w:p w14:paraId="56661F95"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20.0</w:t>
            </w:r>
          </w:p>
        </w:tc>
        <w:tc>
          <w:tcPr>
            <w:tcW w:w="3380" w:type="dxa"/>
            <w:gridSpan w:val="3"/>
            <w:vMerge w:val="restart"/>
          </w:tcPr>
          <w:p w14:paraId="26D689FF"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DC5DEB" w:rsidRPr="00DC5DEB" w14:paraId="58D79611" w14:textId="77777777" w:rsidTr="0076596A">
        <w:trPr>
          <w:trHeight w:val="199"/>
        </w:trPr>
        <w:tc>
          <w:tcPr>
            <w:cnfStyle w:val="001000000000" w:firstRow="0" w:lastRow="0" w:firstColumn="1" w:lastColumn="0" w:oddVBand="0" w:evenVBand="0" w:oddHBand="0" w:evenHBand="0" w:firstRowFirstColumn="0" w:firstRowLastColumn="0" w:lastRowFirstColumn="0" w:lastRowLastColumn="0"/>
            <w:tcW w:w="2282" w:type="dxa"/>
          </w:tcPr>
          <w:p w14:paraId="26807F13"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Non-Consultant Career Grade</w:t>
            </w:r>
          </w:p>
        </w:tc>
        <w:tc>
          <w:tcPr>
            <w:tcW w:w="1182" w:type="dxa"/>
          </w:tcPr>
          <w:p w14:paraId="2A97D42B"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1.4</w:t>
            </w:r>
          </w:p>
        </w:tc>
        <w:tc>
          <w:tcPr>
            <w:tcW w:w="1181" w:type="dxa"/>
          </w:tcPr>
          <w:p w14:paraId="1DB34E6A"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78.8</w:t>
            </w:r>
          </w:p>
        </w:tc>
        <w:tc>
          <w:tcPr>
            <w:tcW w:w="971" w:type="dxa"/>
            <w:gridSpan w:val="2"/>
          </w:tcPr>
          <w:p w14:paraId="02D3F55B" w14:textId="77777777" w:rsidR="00DC5DEB" w:rsidRPr="00DC5DEB" w:rsidRDefault="00DC5DEB"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19.7</w:t>
            </w:r>
          </w:p>
        </w:tc>
        <w:tc>
          <w:tcPr>
            <w:tcW w:w="3380" w:type="dxa"/>
            <w:gridSpan w:val="3"/>
            <w:vMerge/>
          </w:tcPr>
          <w:p w14:paraId="1878440E"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DC5DEB" w:rsidRPr="00DC5DEB" w14:paraId="4B093EEA" w14:textId="77777777" w:rsidTr="0076596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82" w:type="dxa"/>
          </w:tcPr>
          <w:p w14:paraId="61A4F7DE"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Trainee Grades</w:t>
            </w:r>
          </w:p>
        </w:tc>
        <w:tc>
          <w:tcPr>
            <w:tcW w:w="1182" w:type="dxa"/>
          </w:tcPr>
          <w:p w14:paraId="10C5FCDB"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0.0</w:t>
            </w:r>
          </w:p>
        </w:tc>
        <w:tc>
          <w:tcPr>
            <w:tcW w:w="1181" w:type="dxa"/>
          </w:tcPr>
          <w:p w14:paraId="1682250B"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0.0</w:t>
            </w:r>
          </w:p>
        </w:tc>
        <w:tc>
          <w:tcPr>
            <w:tcW w:w="971" w:type="dxa"/>
            <w:gridSpan w:val="2"/>
          </w:tcPr>
          <w:p w14:paraId="19D3D56A" w14:textId="77777777" w:rsidR="00DC5DEB" w:rsidRPr="00DC5DEB" w:rsidRDefault="00DC5DEB"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0.0</w:t>
            </w:r>
          </w:p>
        </w:tc>
        <w:tc>
          <w:tcPr>
            <w:tcW w:w="3380" w:type="dxa"/>
            <w:gridSpan w:val="3"/>
            <w:vMerge/>
          </w:tcPr>
          <w:p w14:paraId="6EAF02BF"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DC5DEB" w:rsidRPr="00DC5DEB" w14:paraId="5EF5D541" w14:textId="77777777" w:rsidTr="0076596A">
        <w:trPr>
          <w:trHeight w:hRule="exact" w:val="57"/>
        </w:trPr>
        <w:tc>
          <w:tcPr>
            <w:cnfStyle w:val="001000000000" w:firstRow="0" w:lastRow="0" w:firstColumn="1" w:lastColumn="0" w:oddVBand="0" w:evenVBand="0" w:oddHBand="0" w:evenHBand="0" w:firstRowFirstColumn="0" w:firstRowLastColumn="0" w:lastRowFirstColumn="0" w:lastRowLastColumn="0"/>
            <w:tcW w:w="4767" w:type="dxa"/>
            <w:gridSpan w:val="4"/>
          </w:tcPr>
          <w:p w14:paraId="3CBF75A5" w14:textId="77777777" w:rsidR="00DC5DEB" w:rsidRPr="00DC5DEB" w:rsidRDefault="00DC5DEB" w:rsidP="00DC5DEB">
            <w:pPr>
              <w:spacing w:after="200" w:line="276" w:lineRule="auto"/>
              <w:ind w:left="426"/>
              <w:rPr>
                <w:rFonts w:ascii="Arial" w:eastAsia="Calibri" w:hAnsi="Arial" w:cs="Arial"/>
                <w:sz w:val="20"/>
                <w:szCs w:val="20"/>
              </w:rPr>
            </w:pPr>
          </w:p>
        </w:tc>
        <w:tc>
          <w:tcPr>
            <w:tcW w:w="4229" w:type="dxa"/>
            <w:gridSpan w:val="4"/>
          </w:tcPr>
          <w:p w14:paraId="1810FE3B"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DC5DEB" w:rsidRPr="00DC5DEB" w14:paraId="178583EA"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gridSpan w:val="4"/>
          </w:tcPr>
          <w:p w14:paraId="180304D1"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Relative likelihood of being appointed from shortlisting across all posts</w:t>
            </w:r>
          </w:p>
        </w:tc>
        <w:tc>
          <w:tcPr>
            <w:tcW w:w="4229" w:type="dxa"/>
            <w:gridSpan w:val="4"/>
          </w:tcPr>
          <w:p w14:paraId="46DC9679"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1.0 times – equity between disabled and not disabled applicants</w:t>
            </w:r>
          </w:p>
        </w:tc>
      </w:tr>
      <w:tr w:rsidR="00DC5DEB" w:rsidRPr="00DC5DEB" w14:paraId="469F650F" w14:textId="77777777" w:rsidTr="0076596A">
        <w:tc>
          <w:tcPr>
            <w:cnfStyle w:val="001000000000" w:firstRow="0" w:lastRow="0" w:firstColumn="1" w:lastColumn="0" w:oddVBand="0" w:evenVBand="0" w:oddHBand="0" w:evenHBand="0" w:firstRowFirstColumn="0" w:firstRowLastColumn="0" w:lastRowFirstColumn="0" w:lastRowLastColumn="0"/>
            <w:tcW w:w="4767" w:type="dxa"/>
            <w:gridSpan w:val="4"/>
          </w:tcPr>
          <w:p w14:paraId="78226752"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Relative likelihood of entering capability processes</w:t>
            </w:r>
          </w:p>
        </w:tc>
        <w:tc>
          <w:tcPr>
            <w:tcW w:w="4229" w:type="dxa"/>
            <w:gridSpan w:val="4"/>
          </w:tcPr>
          <w:p w14:paraId="5AE2A149"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 xml:space="preserve">No formal capability procedures related to </w:t>
            </w:r>
            <w:proofErr w:type="gramStart"/>
            <w:r w:rsidRPr="00DC5DEB">
              <w:rPr>
                <w:rFonts w:ascii="Arial" w:eastAsia="Calibri" w:hAnsi="Arial" w:cs="Arial"/>
                <w:sz w:val="20"/>
                <w:szCs w:val="20"/>
              </w:rPr>
              <w:t>performance</w:t>
            </w:r>
            <w:proofErr w:type="gramEnd"/>
          </w:p>
          <w:p w14:paraId="435247F5"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No formal capability procedures related to ill health for staff with a disability</w:t>
            </w:r>
          </w:p>
        </w:tc>
      </w:tr>
    </w:tbl>
    <w:p w14:paraId="6BF4CF3B" w14:textId="77777777" w:rsidR="00DC5DEB" w:rsidRPr="00DC5DEB" w:rsidRDefault="00DC5DEB" w:rsidP="00DC5DEB">
      <w:pPr>
        <w:spacing w:after="200" w:line="276" w:lineRule="auto"/>
        <w:rPr>
          <w:rFonts w:ascii="Arial" w:eastAsia="Calibri" w:hAnsi="Arial" w:cs="Arial"/>
        </w:rPr>
      </w:pPr>
    </w:p>
    <w:p w14:paraId="29BF0205" w14:textId="77777777" w:rsidR="00DC5DEB" w:rsidRPr="00DC5DEB" w:rsidRDefault="00DC5DEB" w:rsidP="00DC5DEB">
      <w:pPr>
        <w:spacing w:after="200" w:line="276" w:lineRule="auto"/>
        <w:rPr>
          <w:rFonts w:ascii="Arial" w:eastAsia="Calibri" w:hAnsi="Arial" w:cs="Arial"/>
        </w:rPr>
      </w:pPr>
    </w:p>
    <w:p w14:paraId="1FBD4FC3" w14:textId="77777777" w:rsidR="00DC5DEB" w:rsidRPr="00DC5DEB" w:rsidRDefault="00DC5DEB" w:rsidP="00DC5DEB">
      <w:pPr>
        <w:spacing w:after="200" w:line="276" w:lineRule="auto"/>
        <w:rPr>
          <w:rFonts w:ascii="Arial" w:eastAsia="Calibri" w:hAnsi="Arial" w:cs="Arial"/>
        </w:rPr>
      </w:pPr>
    </w:p>
    <w:p w14:paraId="3CA9AC6E" w14:textId="77777777" w:rsidR="00DC5DEB" w:rsidRPr="00DC5DEB" w:rsidRDefault="00DC5DEB" w:rsidP="00DC5DEB"/>
    <w:tbl>
      <w:tblPr>
        <w:tblStyle w:val="ListTable5Dark-Accent4"/>
        <w:tblW w:w="9016" w:type="dxa"/>
        <w:tblLook w:val="04A0" w:firstRow="1" w:lastRow="0" w:firstColumn="1" w:lastColumn="0" w:noHBand="0" w:noVBand="1"/>
      </w:tblPr>
      <w:tblGrid>
        <w:gridCol w:w="4790"/>
        <w:gridCol w:w="4226"/>
      </w:tblGrid>
      <w:tr w:rsidR="00DC5DEB" w:rsidRPr="00DC5DEB" w14:paraId="0632D357" w14:textId="77777777" w:rsidTr="007659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5448C177"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8"/>
                <w:szCs w:val="28"/>
              </w:rPr>
              <w:lastRenderedPageBreak/>
              <w:t>Metric - continued</w:t>
            </w:r>
          </w:p>
        </w:tc>
      </w:tr>
      <w:tr w:rsidR="00DC5DEB" w:rsidRPr="00DC5DEB" w14:paraId="5E19C22F"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66E273AA"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A) Percentage of staff experiencing bullying, harassment, and abuse from patients/relatives/public in last 12 months</w:t>
            </w:r>
          </w:p>
        </w:tc>
        <w:tc>
          <w:tcPr>
            <w:tcW w:w="4226" w:type="dxa"/>
          </w:tcPr>
          <w:p w14:paraId="187C3067"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25.4% Disabled</w:t>
            </w:r>
          </w:p>
          <w:p w14:paraId="6F59AB9E"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20.8% Not Disabled</w:t>
            </w:r>
          </w:p>
        </w:tc>
      </w:tr>
      <w:tr w:rsidR="00DC5DEB" w:rsidRPr="00DC5DEB" w14:paraId="0BA15E23" w14:textId="77777777" w:rsidTr="0076596A">
        <w:tc>
          <w:tcPr>
            <w:cnfStyle w:val="001000000000" w:firstRow="0" w:lastRow="0" w:firstColumn="1" w:lastColumn="0" w:oddVBand="0" w:evenVBand="0" w:oddHBand="0" w:evenHBand="0" w:firstRowFirstColumn="0" w:firstRowLastColumn="0" w:lastRowFirstColumn="0" w:lastRowLastColumn="0"/>
            <w:tcW w:w="4790" w:type="dxa"/>
          </w:tcPr>
          <w:p w14:paraId="1D3B7399" w14:textId="77777777" w:rsidR="00DC5DEB" w:rsidRPr="00DC5DEB" w:rsidRDefault="00DC5DEB" w:rsidP="00DC5DEB">
            <w:pPr>
              <w:spacing w:after="200" w:line="276" w:lineRule="auto"/>
              <w:ind w:left="426"/>
              <w:rPr>
                <w:rFonts w:ascii="Arial" w:eastAsia="Calibri" w:hAnsi="Arial" w:cs="Arial"/>
                <w:sz w:val="20"/>
                <w:szCs w:val="20"/>
              </w:rPr>
            </w:pPr>
            <w:r w:rsidRPr="00DC5DEB">
              <w:rPr>
                <w:rFonts w:ascii="Arial" w:eastAsia="Calibri" w:hAnsi="Arial" w:cs="Arial"/>
                <w:sz w:val="20"/>
                <w:szCs w:val="20"/>
              </w:rPr>
              <w:t>Percentage of staff experiencing bullying, harassment, and abuse from managers in last 12 months</w:t>
            </w:r>
          </w:p>
        </w:tc>
        <w:tc>
          <w:tcPr>
            <w:tcW w:w="4226" w:type="dxa"/>
          </w:tcPr>
          <w:p w14:paraId="0CCE64FD"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10.4% Disabled</w:t>
            </w:r>
          </w:p>
          <w:p w14:paraId="6504FE6C"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6.6% Not Disabled</w:t>
            </w:r>
          </w:p>
        </w:tc>
      </w:tr>
      <w:tr w:rsidR="00DC5DEB" w:rsidRPr="00DC5DEB" w14:paraId="6DFF9B61"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8A52394" w14:textId="77777777" w:rsidR="00DC5DEB" w:rsidRPr="00DC5DEB" w:rsidRDefault="00DC5DEB" w:rsidP="00DC5DEB">
            <w:pPr>
              <w:spacing w:after="200" w:line="276" w:lineRule="auto"/>
              <w:ind w:left="426"/>
              <w:rPr>
                <w:rFonts w:ascii="Arial" w:eastAsia="Calibri" w:hAnsi="Arial" w:cs="Arial"/>
                <w:sz w:val="20"/>
                <w:szCs w:val="20"/>
              </w:rPr>
            </w:pPr>
            <w:r w:rsidRPr="00DC5DEB">
              <w:rPr>
                <w:rFonts w:ascii="Arial" w:eastAsia="Calibri" w:hAnsi="Arial" w:cs="Arial"/>
                <w:sz w:val="20"/>
                <w:szCs w:val="20"/>
              </w:rPr>
              <w:t>Percentage of staff experiencing bullying, harassment, and abuse from staff in last 12 months</w:t>
            </w:r>
          </w:p>
        </w:tc>
        <w:tc>
          <w:tcPr>
            <w:tcW w:w="4226" w:type="dxa"/>
          </w:tcPr>
          <w:p w14:paraId="0252CDD2"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22.1% Disabled</w:t>
            </w:r>
          </w:p>
          <w:p w14:paraId="3DAE97BA" w14:textId="77777777" w:rsidR="00DC5DEB" w:rsidRPr="00DC5DEB" w:rsidRDefault="00DC5DEB" w:rsidP="00DC5DEB">
            <w:pPr>
              <w:spacing w:after="200" w:line="276" w:lineRule="auto"/>
              <w:ind w:left="-206" w:firstLine="206"/>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10.7% Not Disabled</w:t>
            </w:r>
          </w:p>
        </w:tc>
      </w:tr>
      <w:tr w:rsidR="00DC5DEB" w:rsidRPr="00DC5DEB" w14:paraId="15D20DC6" w14:textId="77777777" w:rsidTr="0076596A">
        <w:tc>
          <w:tcPr>
            <w:cnfStyle w:val="001000000000" w:firstRow="0" w:lastRow="0" w:firstColumn="1" w:lastColumn="0" w:oddVBand="0" w:evenVBand="0" w:oddHBand="0" w:evenHBand="0" w:firstRowFirstColumn="0" w:firstRowLastColumn="0" w:lastRowFirstColumn="0" w:lastRowLastColumn="0"/>
            <w:tcW w:w="4790" w:type="dxa"/>
          </w:tcPr>
          <w:p w14:paraId="01F8BCCC" w14:textId="77777777" w:rsidR="00DC5DEB" w:rsidRPr="00DC5DEB" w:rsidRDefault="00DC5DEB" w:rsidP="00613720">
            <w:pPr>
              <w:numPr>
                <w:ilvl w:val="0"/>
                <w:numId w:val="12"/>
              </w:numPr>
              <w:spacing w:after="200" w:line="276" w:lineRule="auto"/>
              <w:ind w:left="426"/>
              <w:rPr>
                <w:rFonts w:ascii="Arial" w:eastAsia="Calibri" w:hAnsi="Arial" w:cs="Arial"/>
                <w:sz w:val="20"/>
                <w:szCs w:val="20"/>
              </w:rPr>
            </w:pPr>
            <w:r w:rsidRPr="00DC5DEB">
              <w:rPr>
                <w:rFonts w:ascii="Arial" w:eastAsia="Calibri" w:hAnsi="Arial" w:cs="Arial"/>
                <w:sz w:val="20"/>
                <w:szCs w:val="20"/>
              </w:rPr>
              <w:t>Percentage staff reporting bullying, harassment, and abuse in last 12 months</w:t>
            </w:r>
          </w:p>
        </w:tc>
        <w:tc>
          <w:tcPr>
            <w:tcW w:w="4226" w:type="dxa"/>
          </w:tcPr>
          <w:p w14:paraId="3E6F8898"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48.6% Disabled</w:t>
            </w:r>
          </w:p>
          <w:p w14:paraId="57D808AF"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51.4% Not Disabled</w:t>
            </w:r>
          </w:p>
        </w:tc>
      </w:tr>
      <w:tr w:rsidR="00DC5DEB" w:rsidRPr="00DC5DEB" w14:paraId="571853A4"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3667237F"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Percentage believing the Trust provides equal opportunities for career progression and promotion</w:t>
            </w:r>
          </w:p>
        </w:tc>
        <w:tc>
          <w:tcPr>
            <w:tcW w:w="4226" w:type="dxa"/>
          </w:tcPr>
          <w:p w14:paraId="2DC98C50"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56.2% Disabled</w:t>
            </w:r>
          </w:p>
          <w:p w14:paraId="2818B65A"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62.0% Not Disabled</w:t>
            </w:r>
          </w:p>
        </w:tc>
      </w:tr>
      <w:tr w:rsidR="00DC5DEB" w:rsidRPr="00DC5DEB" w14:paraId="61FD3E8E" w14:textId="77777777" w:rsidTr="0076596A">
        <w:tc>
          <w:tcPr>
            <w:cnfStyle w:val="001000000000" w:firstRow="0" w:lastRow="0" w:firstColumn="1" w:lastColumn="0" w:oddVBand="0" w:evenVBand="0" w:oddHBand="0" w:evenHBand="0" w:firstRowFirstColumn="0" w:firstRowLastColumn="0" w:lastRowFirstColumn="0" w:lastRowLastColumn="0"/>
            <w:tcW w:w="4790" w:type="dxa"/>
          </w:tcPr>
          <w:p w14:paraId="5B4D9637"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Percentage feeling pressure by manager to attend work even when feeling unwell</w:t>
            </w:r>
          </w:p>
        </w:tc>
        <w:tc>
          <w:tcPr>
            <w:tcW w:w="4226" w:type="dxa"/>
          </w:tcPr>
          <w:p w14:paraId="4A889B70"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19.0% Disabled</w:t>
            </w:r>
          </w:p>
          <w:p w14:paraId="75C00142"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15.8% Not Disabled</w:t>
            </w:r>
          </w:p>
        </w:tc>
      </w:tr>
      <w:tr w:rsidR="00DC5DEB" w:rsidRPr="00DC5DEB" w14:paraId="2A129557"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4B55B7E9"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Feeling valued by the Trust</w:t>
            </w:r>
          </w:p>
        </w:tc>
        <w:tc>
          <w:tcPr>
            <w:tcW w:w="4226" w:type="dxa"/>
          </w:tcPr>
          <w:p w14:paraId="327D35D2"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40.8% Disabled</w:t>
            </w:r>
          </w:p>
          <w:p w14:paraId="08867A68"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48.3% Not Disabled</w:t>
            </w:r>
          </w:p>
        </w:tc>
      </w:tr>
      <w:tr w:rsidR="00DC5DEB" w:rsidRPr="00DC5DEB" w14:paraId="3CAF13DF" w14:textId="77777777" w:rsidTr="0076596A">
        <w:tc>
          <w:tcPr>
            <w:cnfStyle w:val="001000000000" w:firstRow="0" w:lastRow="0" w:firstColumn="1" w:lastColumn="0" w:oddVBand="0" w:evenVBand="0" w:oddHBand="0" w:evenHBand="0" w:firstRowFirstColumn="0" w:firstRowLastColumn="0" w:lastRowFirstColumn="0" w:lastRowLastColumn="0"/>
            <w:tcW w:w="4790" w:type="dxa"/>
          </w:tcPr>
          <w:p w14:paraId="25F7EEDE"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Satisfaction that reasonable adjustments made to support them in their work</w:t>
            </w:r>
          </w:p>
        </w:tc>
        <w:tc>
          <w:tcPr>
            <w:tcW w:w="4226" w:type="dxa"/>
          </w:tcPr>
          <w:p w14:paraId="33938055"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85.6% Disabled</w:t>
            </w:r>
          </w:p>
        </w:tc>
      </w:tr>
      <w:tr w:rsidR="00DC5DEB" w:rsidRPr="00DC5DEB" w14:paraId="1489EB0C"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239A276F"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A) Staff engagement score (Disabled staff only)</w:t>
            </w:r>
          </w:p>
        </w:tc>
        <w:tc>
          <w:tcPr>
            <w:tcW w:w="4226" w:type="dxa"/>
          </w:tcPr>
          <w:p w14:paraId="6BE7837F"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6.9 Disabled</w:t>
            </w:r>
          </w:p>
          <w:p w14:paraId="2BAC857E"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7.3 Not Disabled</w:t>
            </w:r>
          </w:p>
        </w:tc>
      </w:tr>
      <w:tr w:rsidR="00DC5DEB" w:rsidRPr="00DC5DEB" w14:paraId="1294C7D5" w14:textId="77777777" w:rsidTr="0076596A">
        <w:tc>
          <w:tcPr>
            <w:cnfStyle w:val="001000000000" w:firstRow="0" w:lastRow="0" w:firstColumn="1" w:lastColumn="0" w:oddVBand="0" w:evenVBand="0" w:oddHBand="0" w:evenHBand="0" w:firstRowFirstColumn="0" w:firstRowLastColumn="0" w:lastRowFirstColumn="0" w:lastRowLastColumn="0"/>
            <w:tcW w:w="4790" w:type="dxa"/>
          </w:tcPr>
          <w:p w14:paraId="0A0AEEA6" w14:textId="77777777" w:rsidR="00DC5DEB" w:rsidRPr="00DC5DEB" w:rsidRDefault="00DC5DEB" w:rsidP="00DC5DEB">
            <w:pPr>
              <w:spacing w:after="200" w:line="276" w:lineRule="auto"/>
              <w:ind w:left="426"/>
              <w:rPr>
                <w:rFonts w:ascii="Arial" w:eastAsia="Calibri" w:hAnsi="Arial" w:cs="Arial"/>
                <w:sz w:val="20"/>
                <w:szCs w:val="20"/>
              </w:rPr>
            </w:pPr>
            <w:r w:rsidRPr="00DC5DEB">
              <w:rPr>
                <w:rFonts w:ascii="Arial" w:eastAsia="Calibri" w:hAnsi="Arial" w:cs="Arial"/>
                <w:sz w:val="20"/>
                <w:szCs w:val="20"/>
              </w:rPr>
              <w:t>B) Have you taken action to facilitate the voices of Disabled staff</w:t>
            </w:r>
          </w:p>
        </w:tc>
        <w:tc>
          <w:tcPr>
            <w:tcW w:w="4226" w:type="dxa"/>
          </w:tcPr>
          <w:p w14:paraId="60720E20"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 xml:space="preserve">Yes </w:t>
            </w:r>
          </w:p>
        </w:tc>
      </w:tr>
      <w:tr w:rsidR="00DC5DEB" w:rsidRPr="00DC5DEB" w14:paraId="7313B962"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14:paraId="70C2E090" w14:textId="77777777" w:rsidR="00DC5DEB" w:rsidRPr="00DC5DEB" w:rsidRDefault="00DC5DEB" w:rsidP="00613720">
            <w:pPr>
              <w:numPr>
                <w:ilvl w:val="0"/>
                <w:numId w:val="11"/>
              </w:numPr>
              <w:spacing w:after="200" w:line="276" w:lineRule="auto"/>
              <w:ind w:left="426" w:hanging="426"/>
              <w:rPr>
                <w:rFonts w:ascii="Arial" w:eastAsia="Calibri" w:hAnsi="Arial" w:cs="Arial"/>
                <w:sz w:val="20"/>
                <w:szCs w:val="20"/>
              </w:rPr>
            </w:pPr>
            <w:r w:rsidRPr="00DC5DEB">
              <w:rPr>
                <w:rFonts w:ascii="Arial" w:eastAsia="Calibri" w:hAnsi="Arial" w:cs="Arial"/>
                <w:sz w:val="20"/>
                <w:szCs w:val="20"/>
              </w:rPr>
              <w:t>Percentage difference between Board membership and overall workforce</w:t>
            </w:r>
          </w:p>
          <w:p w14:paraId="7F2DD843" w14:textId="77777777" w:rsidR="00DC5DEB" w:rsidRPr="00DC5DEB" w:rsidRDefault="00DC5DEB" w:rsidP="00DC5DEB">
            <w:pPr>
              <w:spacing w:after="200" w:line="276" w:lineRule="auto"/>
              <w:ind w:left="426"/>
              <w:rPr>
                <w:rFonts w:ascii="Arial" w:eastAsia="Calibri" w:hAnsi="Arial" w:cs="Arial"/>
                <w:sz w:val="20"/>
                <w:szCs w:val="20"/>
              </w:rPr>
            </w:pPr>
            <w:r w:rsidRPr="00DC5DEB">
              <w:rPr>
                <w:rFonts w:ascii="Arial" w:eastAsia="Calibri" w:hAnsi="Arial" w:cs="Arial"/>
                <w:sz w:val="20"/>
                <w:szCs w:val="20"/>
              </w:rPr>
              <w:t>Disaggregated by voting and non-voting members</w:t>
            </w:r>
          </w:p>
        </w:tc>
        <w:tc>
          <w:tcPr>
            <w:tcW w:w="4226" w:type="dxa"/>
          </w:tcPr>
          <w:p w14:paraId="1CCE8E88"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 xml:space="preserve">-3.0% </w:t>
            </w:r>
            <w:proofErr w:type="gramStart"/>
            <w:r w:rsidRPr="00DC5DEB">
              <w:rPr>
                <w:rFonts w:ascii="Arial" w:eastAsia="Calibri" w:hAnsi="Arial" w:cs="Arial"/>
                <w:bCs/>
                <w:sz w:val="20"/>
                <w:szCs w:val="20"/>
              </w:rPr>
              <w:t>Disabled</w:t>
            </w:r>
            <w:proofErr w:type="gramEnd"/>
            <w:r w:rsidRPr="00DC5DEB">
              <w:rPr>
                <w:rFonts w:ascii="Arial" w:eastAsia="Calibri" w:hAnsi="Arial" w:cs="Arial"/>
                <w:bCs/>
                <w:sz w:val="20"/>
                <w:szCs w:val="20"/>
              </w:rPr>
              <w:t xml:space="preserve"> </w:t>
            </w:r>
          </w:p>
          <w:p w14:paraId="3B3ECB8D" w14:textId="77777777" w:rsidR="00DC5DEB" w:rsidRPr="00DC5DEB" w:rsidRDefault="00DC5DEB"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DC5DEB">
              <w:rPr>
                <w:rFonts w:ascii="Arial" w:eastAsia="Calibri" w:hAnsi="Arial" w:cs="Arial"/>
                <w:bCs/>
                <w:sz w:val="20"/>
                <w:szCs w:val="20"/>
              </w:rPr>
              <w:t xml:space="preserve">-23.0% Not Disabled </w:t>
            </w:r>
          </w:p>
        </w:tc>
      </w:tr>
      <w:tr w:rsidR="00DC5DEB" w:rsidRPr="00DC5DEB" w14:paraId="7C706BF4" w14:textId="77777777" w:rsidTr="0076596A">
        <w:trPr>
          <w:trHeight w:hRule="exact" w:val="57"/>
        </w:trPr>
        <w:tc>
          <w:tcPr>
            <w:cnfStyle w:val="001000000000" w:firstRow="0" w:lastRow="0" w:firstColumn="1" w:lastColumn="0" w:oddVBand="0" w:evenVBand="0" w:oddHBand="0" w:evenHBand="0" w:firstRowFirstColumn="0" w:firstRowLastColumn="0" w:lastRowFirstColumn="0" w:lastRowLastColumn="0"/>
            <w:tcW w:w="4790" w:type="dxa"/>
          </w:tcPr>
          <w:p w14:paraId="56BBEAA6" w14:textId="77777777" w:rsidR="00DC5DEB" w:rsidRPr="00DC5DEB" w:rsidRDefault="00DC5DEB" w:rsidP="00DC5DEB">
            <w:pPr>
              <w:spacing w:after="200" w:line="276" w:lineRule="auto"/>
              <w:rPr>
                <w:rFonts w:ascii="Arial" w:eastAsia="Calibri" w:hAnsi="Arial" w:cs="Arial"/>
                <w:sz w:val="20"/>
                <w:szCs w:val="20"/>
              </w:rPr>
            </w:pPr>
          </w:p>
        </w:tc>
        <w:tc>
          <w:tcPr>
            <w:tcW w:w="4226" w:type="dxa"/>
          </w:tcPr>
          <w:p w14:paraId="0225BA80" w14:textId="77777777" w:rsidR="00DC5DEB" w:rsidRPr="00DC5DEB" w:rsidRDefault="00DC5DEB"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DC5DEB" w:rsidRPr="00DC5DEB" w14:paraId="149B8C9B" w14:textId="77777777" w:rsidTr="0076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FEA7D54"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Trust Overall Workforce:</w:t>
            </w:r>
          </w:p>
          <w:p w14:paraId="61D702DD"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Disabled: 3.2%</w:t>
            </w:r>
          </w:p>
          <w:p w14:paraId="1095C229"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Non-Disabled: 80.5%</w:t>
            </w:r>
          </w:p>
          <w:p w14:paraId="5C466B9F" w14:textId="77777777" w:rsidR="00DC5DEB" w:rsidRPr="00DC5DEB" w:rsidRDefault="00DC5DEB" w:rsidP="00DC5DEB">
            <w:pPr>
              <w:spacing w:after="200" w:line="276" w:lineRule="auto"/>
              <w:rPr>
                <w:rFonts w:ascii="Arial" w:eastAsia="Calibri" w:hAnsi="Arial" w:cs="Arial"/>
                <w:sz w:val="20"/>
                <w:szCs w:val="20"/>
              </w:rPr>
            </w:pPr>
            <w:r w:rsidRPr="00DC5DEB">
              <w:rPr>
                <w:rFonts w:ascii="Arial" w:eastAsia="Calibri" w:hAnsi="Arial" w:cs="Arial"/>
                <w:sz w:val="20"/>
                <w:szCs w:val="20"/>
              </w:rPr>
              <w:t>Unknown: 16.4%</w:t>
            </w:r>
          </w:p>
        </w:tc>
      </w:tr>
    </w:tbl>
    <w:p w14:paraId="2E6DC19E" w14:textId="77777777" w:rsidR="00DC5DEB" w:rsidRPr="00DC5DEB" w:rsidRDefault="00DC5DEB" w:rsidP="00DC5DEB">
      <w:pPr>
        <w:spacing w:after="200" w:line="276" w:lineRule="auto"/>
        <w:rPr>
          <w:rFonts w:ascii="Arial" w:eastAsia="Calibri" w:hAnsi="Arial" w:cs="Arial"/>
          <w:b/>
          <w:bCs/>
          <w:sz w:val="40"/>
          <w:szCs w:val="40"/>
        </w:rPr>
      </w:pPr>
    </w:p>
    <w:p w14:paraId="43A9A3CA" w14:textId="7DC9A3C0" w:rsidR="00DC5DEB" w:rsidRPr="00213D94" w:rsidRDefault="00DC5DEB" w:rsidP="00213D94">
      <w:pPr>
        <w:pStyle w:val="Heading1"/>
        <w:rPr>
          <w:rFonts w:ascii="Arial" w:eastAsia="Calibri" w:hAnsi="Arial" w:cs="Arial"/>
          <w:b/>
          <w:bCs/>
          <w:color w:val="auto"/>
          <w:sz w:val="40"/>
          <w:szCs w:val="40"/>
        </w:rPr>
      </w:pPr>
      <w:r w:rsidRPr="00213D94">
        <w:rPr>
          <w:rFonts w:ascii="Arial" w:eastAsia="Calibri" w:hAnsi="Arial" w:cs="Arial"/>
          <w:b/>
          <w:bCs/>
          <w:color w:val="auto"/>
          <w:sz w:val="40"/>
          <w:szCs w:val="40"/>
        </w:rPr>
        <w:lastRenderedPageBreak/>
        <w:t xml:space="preserve">Appendix </w:t>
      </w:r>
      <w:r w:rsidR="00983A7C">
        <w:rPr>
          <w:rFonts w:ascii="Arial" w:eastAsia="Calibri" w:hAnsi="Arial" w:cs="Arial"/>
          <w:b/>
          <w:bCs/>
          <w:color w:val="auto"/>
          <w:sz w:val="40"/>
          <w:szCs w:val="40"/>
        </w:rPr>
        <w:t>4</w:t>
      </w:r>
      <w:r w:rsidRPr="00213D94">
        <w:rPr>
          <w:rFonts w:ascii="Arial" w:eastAsia="Calibri" w:hAnsi="Arial" w:cs="Arial"/>
          <w:b/>
          <w:bCs/>
          <w:color w:val="auto"/>
          <w:sz w:val="40"/>
          <w:szCs w:val="40"/>
        </w:rPr>
        <w:t xml:space="preserve"> – Workforce Race Equality Standard 2023 (WRES)</w:t>
      </w:r>
    </w:p>
    <w:p w14:paraId="04B30047" w14:textId="77777777" w:rsidR="00213D94" w:rsidRDefault="00213D94" w:rsidP="00213D94">
      <w:pPr>
        <w:spacing w:line="276" w:lineRule="auto"/>
        <w:rPr>
          <w:rFonts w:ascii="Arial" w:eastAsia="Calibri" w:hAnsi="Arial" w:cs="Arial"/>
        </w:rPr>
      </w:pPr>
    </w:p>
    <w:p w14:paraId="5DFD4A9B" w14:textId="6BC521EA"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The full report for WRES 2023 can be found on our </w:t>
      </w:r>
      <w:hyperlink r:id="rId46" w:history="1">
        <w:r w:rsidRPr="00DC5DEB">
          <w:rPr>
            <w:rFonts w:ascii="Arial" w:eastAsia="Calibri" w:hAnsi="Arial" w:cs="Arial"/>
            <w:color w:val="0000FF"/>
            <w:u w:val="single"/>
          </w:rPr>
          <w:t>website</w:t>
        </w:r>
      </w:hyperlink>
      <w:r w:rsidRPr="00DC5DEB">
        <w:rPr>
          <w:rFonts w:ascii="Arial" w:eastAsia="Calibri" w:hAnsi="Arial" w:cs="Arial"/>
        </w:rPr>
        <w:t>, but please see below in brief our 2023 results.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00A499"/>
        <w:tblLook w:val="04A0" w:firstRow="1" w:lastRow="0" w:firstColumn="1" w:lastColumn="0" w:noHBand="0" w:noVBand="1"/>
      </w:tblPr>
      <w:tblGrid>
        <w:gridCol w:w="2210"/>
        <w:gridCol w:w="1036"/>
        <w:gridCol w:w="1149"/>
        <w:gridCol w:w="142"/>
        <w:gridCol w:w="1049"/>
        <w:gridCol w:w="1035"/>
        <w:gridCol w:w="1225"/>
        <w:gridCol w:w="1160"/>
      </w:tblGrid>
      <w:tr w:rsidR="00DC5DEB" w:rsidRPr="00DC5DEB" w14:paraId="574A3793" w14:textId="77777777" w:rsidTr="0076596A">
        <w:tc>
          <w:tcPr>
            <w:tcW w:w="9006" w:type="dxa"/>
            <w:gridSpan w:val="8"/>
            <w:tcBorders>
              <w:top w:val="single" w:sz="8" w:space="0" w:color="FFFFFF"/>
              <w:left w:val="single" w:sz="8" w:space="0" w:color="FFFFFF"/>
              <w:bottom w:val="single" w:sz="24" w:space="0" w:color="FFFFFF"/>
              <w:right w:val="single" w:sz="8" w:space="0" w:color="FFFFFF"/>
            </w:tcBorders>
            <w:shd w:val="clear" w:color="auto" w:fill="00A499"/>
          </w:tcPr>
          <w:p w14:paraId="59240E6C" w14:textId="77777777" w:rsidR="00DC5DEB" w:rsidRPr="00DC5DEB" w:rsidRDefault="00DC5DEB" w:rsidP="00DC5DEB">
            <w:pPr>
              <w:spacing w:after="200" w:line="276" w:lineRule="auto"/>
              <w:rPr>
                <w:rFonts w:ascii="Arial" w:eastAsia="Calibri" w:hAnsi="Arial" w:cs="Arial"/>
                <w:b/>
                <w:color w:val="FFFFFF" w:themeColor="background1"/>
                <w:sz w:val="28"/>
                <w:szCs w:val="28"/>
              </w:rPr>
            </w:pPr>
            <w:r w:rsidRPr="00DC5DEB">
              <w:rPr>
                <w:rFonts w:ascii="Arial" w:eastAsia="Calibri" w:hAnsi="Arial" w:cs="Arial"/>
                <w:b/>
                <w:color w:val="FFFFFF" w:themeColor="background1"/>
                <w:sz w:val="28"/>
                <w:szCs w:val="28"/>
              </w:rPr>
              <w:t>Indicator</w:t>
            </w:r>
          </w:p>
        </w:tc>
      </w:tr>
      <w:tr w:rsidR="00DC5DEB" w:rsidRPr="00DC5DEB" w14:paraId="02163C0B" w14:textId="77777777" w:rsidTr="0076596A">
        <w:trPr>
          <w:trHeight w:val="201"/>
        </w:trPr>
        <w:tc>
          <w:tcPr>
            <w:tcW w:w="9006" w:type="dxa"/>
            <w:gridSpan w:val="8"/>
            <w:tcBorders>
              <w:top w:val="single" w:sz="8" w:space="0" w:color="FFFFFF"/>
              <w:left w:val="single" w:sz="8" w:space="0" w:color="FFFFFF"/>
              <w:right w:val="single" w:sz="24" w:space="0" w:color="FFFFFF"/>
            </w:tcBorders>
            <w:shd w:val="clear" w:color="auto" w:fill="00A499"/>
          </w:tcPr>
          <w:p w14:paraId="5542E349" w14:textId="77777777" w:rsidR="00DC5DEB" w:rsidRPr="00DC5DEB" w:rsidRDefault="00DC5DEB" w:rsidP="00613720">
            <w:pPr>
              <w:numPr>
                <w:ilvl w:val="0"/>
                <w:numId w:val="13"/>
              </w:numPr>
              <w:spacing w:after="200" w:line="276" w:lineRule="auto"/>
              <w:ind w:left="306" w:hanging="306"/>
              <w:rPr>
                <w:rFonts w:ascii="Arial" w:eastAsia="Calibri" w:hAnsi="Arial" w:cs="Arial"/>
                <w:b/>
                <w:color w:val="FFFFFF" w:themeColor="background1"/>
                <w:sz w:val="20"/>
                <w:szCs w:val="20"/>
              </w:rPr>
            </w:pPr>
            <w:r w:rsidRPr="00DC5DEB">
              <w:rPr>
                <w:rFonts w:ascii="Arial" w:eastAsia="Calibri" w:hAnsi="Arial" w:cs="Arial"/>
                <w:b/>
                <w:color w:val="FFFFFF" w:themeColor="background1"/>
                <w:sz w:val="20"/>
                <w:szCs w:val="20"/>
              </w:rPr>
              <w:t>Percentage of staff in each AfC Band 1-9 or Medical and Dental pay grades, compared with the percentage of staff in the workforce overall</w:t>
            </w:r>
            <w:r w:rsidRPr="00DC5DEB">
              <w:rPr>
                <w:rFonts w:ascii="Arial" w:eastAsia="Calibri" w:hAnsi="Arial" w:cs="Arial"/>
                <w:b/>
                <w:bCs/>
                <w:color w:val="FFFFFF" w:themeColor="background1"/>
                <w:sz w:val="20"/>
                <w:szCs w:val="20"/>
              </w:rPr>
              <w:t xml:space="preserve">. </w:t>
            </w:r>
            <w:r w:rsidRPr="00DC5DEB">
              <w:rPr>
                <w:rFonts w:ascii="Arial" w:eastAsia="Calibri" w:hAnsi="Arial" w:cs="Arial"/>
                <w:b/>
                <w:color w:val="FFFFFF" w:themeColor="background1"/>
                <w:sz w:val="20"/>
                <w:szCs w:val="20"/>
              </w:rPr>
              <w:t>Disaggregated by non-clinical staff, clinical staff, and medical and dental staff</w:t>
            </w:r>
          </w:p>
        </w:tc>
      </w:tr>
      <w:tr w:rsidR="00DC5DEB" w:rsidRPr="00DC5DEB" w14:paraId="6F226BE7" w14:textId="77777777" w:rsidTr="0076596A">
        <w:trPr>
          <w:trHeight w:val="201"/>
        </w:trPr>
        <w:tc>
          <w:tcPr>
            <w:tcW w:w="2210" w:type="dxa"/>
            <w:tcBorders>
              <w:left w:val="single" w:sz="8" w:space="0" w:color="FFFFFF"/>
              <w:right w:val="single" w:sz="24" w:space="0" w:color="FFFFFF"/>
            </w:tcBorders>
            <w:shd w:val="clear" w:color="auto" w:fill="00A499"/>
          </w:tcPr>
          <w:p w14:paraId="2A0A2147"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p>
        </w:tc>
        <w:tc>
          <w:tcPr>
            <w:tcW w:w="3376" w:type="dxa"/>
            <w:gridSpan w:val="4"/>
            <w:shd w:val="clear" w:color="auto" w:fill="00A499"/>
          </w:tcPr>
          <w:p w14:paraId="61AB6BDF"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Non-clinical</w:t>
            </w:r>
          </w:p>
        </w:tc>
        <w:tc>
          <w:tcPr>
            <w:tcW w:w="3420" w:type="dxa"/>
            <w:gridSpan w:val="3"/>
            <w:shd w:val="clear" w:color="auto" w:fill="00A499"/>
          </w:tcPr>
          <w:p w14:paraId="08563B02"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Clinical</w:t>
            </w:r>
          </w:p>
        </w:tc>
      </w:tr>
      <w:tr w:rsidR="00DC5DEB" w:rsidRPr="00DC5DEB" w14:paraId="1F18E589"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16927541"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0BA90DAB"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White</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6F7DFE6F"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Black, Asian, or minority ethnic</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4F96D3B2"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Not stated, or unknown</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684438BD"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White</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1C41AC24"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Black, Asian, or minority ethnic</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1E758FC3" w14:textId="77777777" w:rsidR="00DC5DEB" w:rsidRPr="00DC5DEB" w:rsidRDefault="00DC5DEB" w:rsidP="00DC5DEB">
            <w:pPr>
              <w:spacing w:after="200" w:line="276" w:lineRule="auto"/>
              <w:jc w:val="center"/>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Not stated, or unknown</w:t>
            </w:r>
          </w:p>
        </w:tc>
      </w:tr>
      <w:tr w:rsidR="00DC5DEB" w:rsidRPr="00DC5DEB" w14:paraId="51630F96" w14:textId="77777777" w:rsidTr="0076596A">
        <w:trPr>
          <w:trHeight w:val="199"/>
        </w:trPr>
        <w:tc>
          <w:tcPr>
            <w:tcW w:w="2210" w:type="dxa"/>
            <w:tcBorders>
              <w:left w:val="single" w:sz="8" w:space="0" w:color="FFFFFF"/>
              <w:right w:val="single" w:sz="24" w:space="0" w:color="FFFFFF"/>
            </w:tcBorders>
            <w:shd w:val="clear" w:color="auto" w:fill="00A499"/>
          </w:tcPr>
          <w:p w14:paraId="192A8D5E"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 xml:space="preserve">Under AfC Band 1 </w:t>
            </w:r>
          </w:p>
        </w:tc>
        <w:tc>
          <w:tcPr>
            <w:tcW w:w="1036" w:type="dxa"/>
            <w:shd w:val="clear" w:color="auto" w:fill="00A499"/>
          </w:tcPr>
          <w:p w14:paraId="107E0566"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0.39</w:t>
            </w:r>
          </w:p>
        </w:tc>
        <w:tc>
          <w:tcPr>
            <w:tcW w:w="1149" w:type="dxa"/>
            <w:shd w:val="clear" w:color="auto" w:fill="00A499"/>
          </w:tcPr>
          <w:p w14:paraId="4DA1E103"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191" w:type="dxa"/>
            <w:gridSpan w:val="2"/>
            <w:shd w:val="clear" w:color="auto" w:fill="00A499"/>
          </w:tcPr>
          <w:p w14:paraId="56420A74"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035" w:type="dxa"/>
            <w:shd w:val="clear" w:color="auto" w:fill="00A499"/>
          </w:tcPr>
          <w:p w14:paraId="3E97E03A"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225" w:type="dxa"/>
            <w:shd w:val="clear" w:color="auto" w:fill="00A499"/>
          </w:tcPr>
          <w:p w14:paraId="6381F3F9"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60" w:type="dxa"/>
            <w:shd w:val="clear" w:color="auto" w:fill="00A499"/>
          </w:tcPr>
          <w:p w14:paraId="0B798EAC"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r w:rsidR="00DC5DEB" w:rsidRPr="00DC5DEB" w14:paraId="197208CC"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6059C2AF"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AfC1</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6E8EA191"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70D92A63"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563C1BC3"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5B01F529"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75270041"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7441C01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n/a</w:t>
            </w:r>
          </w:p>
        </w:tc>
      </w:tr>
      <w:tr w:rsidR="00DC5DEB" w:rsidRPr="00DC5DEB" w14:paraId="266E451E" w14:textId="77777777" w:rsidTr="0076596A">
        <w:trPr>
          <w:trHeight w:val="199"/>
        </w:trPr>
        <w:tc>
          <w:tcPr>
            <w:tcW w:w="2210" w:type="dxa"/>
            <w:tcBorders>
              <w:left w:val="single" w:sz="8" w:space="0" w:color="FFFFFF"/>
              <w:right w:val="single" w:sz="24" w:space="0" w:color="FFFFFF"/>
            </w:tcBorders>
            <w:shd w:val="clear" w:color="auto" w:fill="00A499"/>
          </w:tcPr>
          <w:p w14:paraId="46C82BA3"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AfC2</w:t>
            </w:r>
          </w:p>
        </w:tc>
        <w:tc>
          <w:tcPr>
            <w:tcW w:w="1036" w:type="dxa"/>
            <w:shd w:val="clear" w:color="auto" w:fill="00A499"/>
          </w:tcPr>
          <w:p w14:paraId="083EE888"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4.54</w:t>
            </w:r>
          </w:p>
        </w:tc>
        <w:tc>
          <w:tcPr>
            <w:tcW w:w="1149" w:type="dxa"/>
            <w:shd w:val="clear" w:color="auto" w:fill="00A499"/>
          </w:tcPr>
          <w:p w14:paraId="706B547D"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0.06</w:t>
            </w:r>
          </w:p>
        </w:tc>
        <w:tc>
          <w:tcPr>
            <w:tcW w:w="1191" w:type="dxa"/>
            <w:gridSpan w:val="2"/>
            <w:shd w:val="clear" w:color="auto" w:fill="00A499"/>
          </w:tcPr>
          <w:p w14:paraId="60952A42"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035" w:type="dxa"/>
            <w:shd w:val="clear" w:color="auto" w:fill="00A499"/>
          </w:tcPr>
          <w:p w14:paraId="558300B7"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2.01</w:t>
            </w:r>
          </w:p>
        </w:tc>
        <w:tc>
          <w:tcPr>
            <w:tcW w:w="1225" w:type="dxa"/>
            <w:shd w:val="clear" w:color="auto" w:fill="00A499"/>
          </w:tcPr>
          <w:p w14:paraId="1DBF450C"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0.10</w:t>
            </w:r>
          </w:p>
        </w:tc>
        <w:tc>
          <w:tcPr>
            <w:tcW w:w="1160" w:type="dxa"/>
            <w:shd w:val="clear" w:color="auto" w:fill="00A499"/>
          </w:tcPr>
          <w:p w14:paraId="4DC8ABA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0.06</w:t>
            </w:r>
          </w:p>
        </w:tc>
      </w:tr>
      <w:tr w:rsidR="00DC5DEB" w:rsidRPr="00DC5DEB" w14:paraId="74EA952D"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6F5E57C1"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AfC3</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11596860"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8.89</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2E05D5A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0.52</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30E2835F"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0.19</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7CD69838"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7.92</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4F9A8BD6"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0.13</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76F3755E"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0.13</w:t>
            </w:r>
          </w:p>
        </w:tc>
      </w:tr>
      <w:tr w:rsidR="00DC5DEB" w:rsidRPr="00DC5DEB" w14:paraId="3842D5C3" w14:textId="77777777" w:rsidTr="0076596A">
        <w:trPr>
          <w:trHeight w:val="199"/>
        </w:trPr>
        <w:tc>
          <w:tcPr>
            <w:tcW w:w="2210" w:type="dxa"/>
            <w:tcBorders>
              <w:left w:val="single" w:sz="8" w:space="0" w:color="FFFFFF"/>
              <w:right w:val="single" w:sz="24" w:space="0" w:color="FFFFFF"/>
            </w:tcBorders>
            <w:shd w:val="clear" w:color="auto" w:fill="00A499"/>
          </w:tcPr>
          <w:p w14:paraId="6669CD44"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AfC4</w:t>
            </w:r>
          </w:p>
        </w:tc>
        <w:tc>
          <w:tcPr>
            <w:tcW w:w="1036" w:type="dxa"/>
            <w:shd w:val="clear" w:color="auto" w:fill="00A499"/>
          </w:tcPr>
          <w:p w14:paraId="03F49587"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2.21</w:t>
            </w:r>
          </w:p>
        </w:tc>
        <w:tc>
          <w:tcPr>
            <w:tcW w:w="1149" w:type="dxa"/>
            <w:shd w:val="clear" w:color="auto" w:fill="00A499"/>
          </w:tcPr>
          <w:p w14:paraId="59191E21"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191" w:type="dxa"/>
            <w:gridSpan w:val="2"/>
            <w:shd w:val="clear" w:color="auto" w:fill="00A499"/>
          </w:tcPr>
          <w:p w14:paraId="33A5B9C5"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035" w:type="dxa"/>
            <w:shd w:val="clear" w:color="auto" w:fill="00A499"/>
          </w:tcPr>
          <w:p w14:paraId="77D495FA"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7.92</w:t>
            </w:r>
          </w:p>
        </w:tc>
        <w:tc>
          <w:tcPr>
            <w:tcW w:w="1225" w:type="dxa"/>
            <w:shd w:val="clear" w:color="auto" w:fill="00A499"/>
          </w:tcPr>
          <w:p w14:paraId="318A88BD"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0.58</w:t>
            </w:r>
          </w:p>
        </w:tc>
        <w:tc>
          <w:tcPr>
            <w:tcW w:w="1160" w:type="dxa"/>
            <w:shd w:val="clear" w:color="auto" w:fill="00A499"/>
          </w:tcPr>
          <w:p w14:paraId="2AAC8A50"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0.06</w:t>
            </w:r>
          </w:p>
        </w:tc>
      </w:tr>
      <w:tr w:rsidR="00DC5DEB" w:rsidRPr="00DC5DEB" w14:paraId="314A3699"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770F643E"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AfC5</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24858687"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2.27</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3186A104"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0.26</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14DBE43B"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0.19</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52CF73BD"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15.12</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7B97FE5C"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0.84</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1106146C"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0.19</w:t>
            </w:r>
          </w:p>
        </w:tc>
      </w:tr>
      <w:tr w:rsidR="00DC5DEB" w:rsidRPr="00DC5DEB" w14:paraId="071AADAE" w14:textId="77777777" w:rsidTr="0076596A">
        <w:trPr>
          <w:trHeight w:val="199"/>
        </w:trPr>
        <w:tc>
          <w:tcPr>
            <w:tcW w:w="2210" w:type="dxa"/>
            <w:tcBorders>
              <w:left w:val="single" w:sz="8" w:space="0" w:color="FFFFFF"/>
              <w:right w:val="single" w:sz="24" w:space="0" w:color="FFFFFF"/>
            </w:tcBorders>
            <w:shd w:val="clear" w:color="auto" w:fill="00A499"/>
          </w:tcPr>
          <w:p w14:paraId="071D4A60"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AfC6</w:t>
            </w:r>
          </w:p>
        </w:tc>
        <w:tc>
          <w:tcPr>
            <w:tcW w:w="1036" w:type="dxa"/>
            <w:shd w:val="clear" w:color="auto" w:fill="00A499"/>
          </w:tcPr>
          <w:p w14:paraId="09BB009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1.56</w:t>
            </w:r>
          </w:p>
        </w:tc>
        <w:tc>
          <w:tcPr>
            <w:tcW w:w="1149" w:type="dxa"/>
            <w:shd w:val="clear" w:color="auto" w:fill="00A499"/>
          </w:tcPr>
          <w:p w14:paraId="66129824"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191" w:type="dxa"/>
            <w:gridSpan w:val="2"/>
            <w:shd w:val="clear" w:color="auto" w:fill="00A499"/>
          </w:tcPr>
          <w:p w14:paraId="72637D82"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035" w:type="dxa"/>
            <w:shd w:val="clear" w:color="auto" w:fill="00A499"/>
          </w:tcPr>
          <w:p w14:paraId="6DD2DBA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18.04</w:t>
            </w:r>
          </w:p>
        </w:tc>
        <w:tc>
          <w:tcPr>
            <w:tcW w:w="1225" w:type="dxa"/>
            <w:shd w:val="clear" w:color="auto" w:fill="00A499"/>
          </w:tcPr>
          <w:p w14:paraId="4D41D0EA"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0.71</w:t>
            </w:r>
          </w:p>
        </w:tc>
        <w:tc>
          <w:tcPr>
            <w:tcW w:w="1160" w:type="dxa"/>
            <w:shd w:val="clear" w:color="auto" w:fill="00A499"/>
          </w:tcPr>
          <w:p w14:paraId="70F877D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0.26</w:t>
            </w:r>
          </w:p>
        </w:tc>
      </w:tr>
      <w:tr w:rsidR="00DC5DEB" w:rsidRPr="00DC5DEB" w14:paraId="173D8F77"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2585AAC7"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AfC7</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13F5617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1.04</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47A915E1"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0.26</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3CB9380C"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28A80000"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9.99</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5014B918"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0.19</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460DB74B"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0.13</w:t>
            </w:r>
          </w:p>
        </w:tc>
      </w:tr>
      <w:tr w:rsidR="00DC5DEB" w:rsidRPr="00DC5DEB" w14:paraId="1DF8C957" w14:textId="77777777" w:rsidTr="0076596A">
        <w:trPr>
          <w:trHeight w:val="199"/>
        </w:trPr>
        <w:tc>
          <w:tcPr>
            <w:tcW w:w="2210" w:type="dxa"/>
            <w:tcBorders>
              <w:left w:val="single" w:sz="8" w:space="0" w:color="FFFFFF"/>
              <w:right w:val="single" w:sz="24" w:space="0" w:color="FFFFFF"/>
            </w:tcBorders>
            <w:shd w:val="clear" w:color="auto" w:fill="00A499"/>
          </w:tcPr>
          <w:p w14:paraId="2FB58C31"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AfC8a</w:t>
            </w:r>
          </w:p>
        </w:tc>
        <w:tc>
          <w:tcPr>
            <w:tcW w:w="1036" w:type="dxa"/>
            <w:shd w:val="clear" w:color="auto" w:fill="00A499"/>
          </w:tcPr>
          <w:p w14:paraId="62D003F9"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1.30</w:t>
            </w:r>
          </w:p>
        </w:tc>
        <w:tc>
          <w:tcPr>
            <w:tcW w:w="1149" w:type="dxa"/>
            <w:shd w:val="clear" w:color="auto" w:fill="00A499"/>
          </w:tcPr>
          <w:p w14:paraId="61354EEE"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0.06</w:t>
            </w:r>
          </w:p>
        </w:tc>
        <w:tc>
          <w:tcPr>
            <w:tcW w:w="1191" w:type="dxa"/>
            <w:gridSpan w:val="2"/>
            <w:shd w:val="clear" w:color="auto" w:fill="00A499"/>
          </w:tcPr>
          <w:p w14:paraId="5521FABE"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0.00</w:t>
            </w:r>
          </w:p>
        </w:tc>
        <w:tc>
          <w:tcPr>
            <w:tcW w:w="1035" w:type="dxa"/>
            <w:shd w:val="clear" w:color="auto" w:fill="00A499"/>
          </w:tcPr>
          <w:p w14:paraId="139D35A6"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3.24</w:t>
            </w:r>
          </w:p>
        </w:tc>
        <w:tc>
          <w:tcPr>
            <w:tcW w:w="1225" w:type="dxa"/>
            <w:shd w:val="clear" w:color="auto" w:fill="00A499"/>
          </w:tcPr>
          <w:p w14:paraId="111FE6FE"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0.19</w:t>
            </w:r>
          </w:p>
        </w:tc>
        <w:tc>
          <w:tcPr>
            <w:tcW w:w="1160" w:type="dxa"/>
            <w:shd w:val="clear" w:color="auto" w:fill="00A499"/>
          </w:tcPr>
          <w:p w14:paraId="0FED4EE8" w14:textId="77777777" w:rsidR="00DC5DEB" w:rsidRPr="00DC5DEB" w:rsidRDefault="00DC5DEB" w:rsidP="00DC5DEB">
            <w:pPr>
              <w:spacing w:after="200" w:line="276" w:lineRule="auto"/>
              <w:jc w:val="center"/>
              <w:rPr>
                <w:rFonts w:ascii="Arial" w:eastAsia="Calibri" w:hAnsi="Arial" w:cs="Arial"/>
                <w:bCs/>
                <w:color w:val="FFFFFF" w:themeColor="background1"/>
                <w:sz w:val="20"/>
                <w:szCs w:val="20"/>
              </w:rPr>
            </w:pPr>
            <w:r w:rsidRPr="00DC5DEB">
              <w:rPr>
                <w:rFonts w:ascii="Arial" w:eastAsia="Calibri" w:hAnsi="Arial" w:cs="Arial"/>
                <w:bCs/>
                <w:color w:val="FFFFFF" w:themeColor="background1"/>
                <w:sz w:val="20"/>
                <w:szCs w:val="20"/>
              </w:rPr>
              <w:t>0.06</w:t>
            </w:r>
          </w:p>
        </w:tc>
      </w:tr>
      <w:tr w:rsidR="00DC5DEB" w:rsidRPr="00DC5DEB" w14:paraId="12231654"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6C50C4C7"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AfC8b</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7199ECA4"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0.58</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39185494"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7571752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1CA731C8"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0.26</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552D8186"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4DCED08A"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r w:rsidR="00DC5DEB" w:rsidRPr="00DC5DEB" w14:paraId="56EC3078" w14:textId="77777777" w:rsidTr="0076596A">
        <w:trPr>
          <w:trHeight w:val="199"/>
        </w:trPr>
        <w:tc>
          <w:tcPr>
            <w:tcW w:w="2210" w:type="dxa"/>
            <w:tcBorders>
              <w:left w:val="single" w:sz="8" w:space="0" w:color="FFFFFF"/>
              <w:right w:val="single" w:sz="24" w:space="0" w:color="FFFFFF"/>
            </w:tcBorders>
            <w:shd w:val="clear" w:color="auto" w:fill="00A499"/>
          </w:tcPr>
          <w:p w14:paraId="671C3FF9"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AfC8c</w:t>
            </w:r>
          </w:p>
        </w:tc>
        <w:tc>
          <w:tcPr>
            <w:tcW w:w="1036" w:type="dxa"/>
            <w:shd w:val="clear" w:color="auto" w:fill="00A499"/>
          </w:tcPr>
          <w:p w14:paraId="41CF1AC9"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0.71</w:t>
            </w:r>
          </w:p>
        </w:tc>
        <w:tc>
          <w:tcPr>
            <w:tcW w:w="1149" w:type="dxa"/>
            <w:shd w:val="clear" w:color="auto" w:fill="00A499"/>
          </w:tcPr>
          <w:p w14:paraId="41435701"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91" w:type="dxa"/>
            <w:gridSpan w:val="2"/>
            <w:shd w:val="clear" w:color="auto" w:fill="00A499"/>
          </w:tcPr>
          <w:p w14:paraId="4F6D8DDD"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035" w:type="dxa"/>
            <w:shd w:val="clear" w:color="auto" w:fill="00A499"/>
          </w:tcPr>
          <w:p w14:paraId="38E84295"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0.16</w:t>
            </w:r>
          </w:p>
        </w:tc>
        <w:tc>
          <w:tcPr>
            <w:tcW w:w="1225" w:type="dxa"/>
            <w:shd w:val="clear" w:color="auto" w:fill="00A499"/>
          </w:tcPr>
          <w:p w14:paraId="414F2C2A"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0.13</w:t>
            </w:r>
          </w:p>
        </w:tc>
        <w:tc>
          <w:tcPr>
            <w:tcW w:w="1160" w:type="dxa"/>
            <w:shd w:val="clear" w:color="auto" w:fill="00A499"/>
          </w:tcPr>
          <w:p w14:paraId="155E1F87"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r w:rsidR="00DC5DEB" w:rsidRPr="00DC5DEB" w14:paraId="70148ED6"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3E0C4ECD"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AfC8d</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7937D4D4"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0.13</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6DECB85B"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2D697844"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42379043"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68A61FB9"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481BDDB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r>
      <w:tr w:rsidR="00DC5DEB" w:rsidRPr="00DC5DEB" w14:paraId="16F9312F" w14:textId="77777777" w:rsidTr="0076596A">
        <w:trPr>
          <w:trHeight w:val="199"/>
        </w:trPr>
        <w:tc>
          <w:tcPr>
            <w:tcW w:w="2210" w:type="dxa"/>
            <w:tcBorders>
              <w:left w:val="single" w:sz="8" w:space="0" w:color="FFFFFF"/>
              <w:right w:val="single" w:sz="24" w:space="0" w:color="FFFFFF"/>
            </w:tcBorders>
            <w:shd w:val="clear" w:color="auto" w:fill="00A499"/>
          </w:tcPr>
          <w:p w14:paraId="5FB8A924"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AfC9</w:t>
            </w:r>
          </w:p>
        </w:tc>
        <w:tc>
          <w:tcPr>
            <w:tcW w:w="1036" w:type="dxa"/>
            <w:shd w:val="clear" w:color="auto" w:fill="00A499"/>
          </w:tcPr>
          <w:p w14:paraId="4A3DBE97"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149" w:type="dxa"/>
            <w:shd w:val="clear" w:color="auto" w:fill="00A499"/>
          </w:tcPr>
          <w:p w14:paraId="3DC59201"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91" w:type="dxa"/>
            <w:gridSpan w:val="2"/>
            <w:shd w:val="clear" w:color="auto" w:fill="00A499"/>
          </w:tcPr>
          <w:p w14:paraId="5F7F0076"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035" w:type="dxa"/>
            <w:shd w:val="clear" w:color="auto" w:fill="00A499"/>
          </w:tcPr>
          <w:p w14:paraId="26418F6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225" w:type="dxa"/>
            <w:shd w:val="clear" w:color="auto" w:fill="00A499"/>
          </w:tcPr>
          <w:p w14:paraId="3C262DEB"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60" w:type="dxa"/>
            <w:shd w:val="clear" w:color="auto" w:fill="00A499"/>
          </w:tcPr>
          <w:p w14:paraId="1FBC5442"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r w:rsidR="00DC5DEB" w:rsidRPr="00DC5DEB" w14:paraId="0F765407"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70E09D4E"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VSM</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73FFB33E"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0.19</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338C3FBE"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26763D5B"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0.13</w:t>
            </w:r>
          </w:p>
        </w:tc>
        <w:tc>
          <w:tcPr>
            <w:tcW w:w="1035" w:type="dxa"/>
            <w:tcBorders>
              <w:top w:val="single" w:sz="8" w:space="0" w:color="FFFFFF"/>
              <w:left w:val="single" w:sz="8" w:space="0" w:color="FFFFFF"/>
              <w:bottom w:val="single" w:sz="8" w:space="0" w:color="FFFFFF"/>
              <w:right w:val="single" w:sz="8" w:space="0" w:color="FFFFFF"/>
            </w:tcBorders>
            <w:shd w:val="clear" w:color="auto" w:fill="00A499"/>
          </w:tcPr>
          <w:p w14:paraId="211CA407"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0.06</w:t>
            </w:r>
          </w:p>
        </w:tc>
        <w:tc>
          <w:tcPr>
            <w:tcW w:w="1225" w:type="dxa"/>
            <w:tcBorders>
              <w:top w:val="single" w:sz="8" w:space="0" w:color="FFFFFF"/>
              <w:left w:val="single" w:sz="8" w:space="0" w:color="FFFFFF"/>
              <w:bottom w:val="single" w:sz="8" w:space="0" w:color="FFFFFF"/>
              <w:right w:val="single" w:sz="8" w:space="0" w:color="FFFFFF"/>
            </w:tcBorders>
            <w:shd w:val="clear" w:color="auto" w:fill="00A499"/>
          </w:tcPr>
          <w:p w14:paraId="62CD5D75"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c>
          <w:tcPr>
            <w:tcW w:w="1160" w:type="dxa"/>
            <w:tcBorders>
              <w:top w:val="single" w:sz="8" w:space="0" w:color="FFFFFF"/>
              <w:left w:val="single" w:sz="8" w:space="0" w:color="FFFFFF"/>
              <w:bottom w:val="single" w:sz="8" w:space="0" w:color="FFFFFF"/>
              <w:right w:val="single" w:sz="8" w:space="0" w:color="FFFFFF"/>
            </w:tcBorders>
            <w:shd w:val="clear" w:color="auto" w:fill="00A499"/>
          </w:tcPr>
          <w:p w14:paraId="7B874531"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0.00</w:t>
            </w:r>
          </w:p>
        </w:tc>
      </w:tr>
      <w:tr w:rsidR="00DC5DEB" w:rsidRPr="00DC5DEB" w14:paraId="1027C1BD" w14:textId="77777777" w:rsidTr="0076596A">
        <w:trPr>
          <w:trHeight w:val="199"/>
        </w:trPr>
        <w:tc>
          <w:tcPr>
            <w:tcW w:w="2210" w:type="dxa"/>
            <w:tcBorders>
              <w:left w:val="single" w:sz="8" w:space="0" w:color="FFFFFF"/>
              <w:right w:val="single" w:sz="24" w:space="0" w:color="FFFFFF"/>
            </w:tcBorders>
            <w:shd w:val="clear" w:color="auto" w:fill="00A499"/>
          </w:tcPr>
          <w:p w14:paraId="49824152"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p>
        </w:tc>
        <w:tc>
          <w:tcPr>
            <w:tcW w:w="6796" w:type="dxa"/>
            <w:gridSpan w:val="7"/>
            <w:shd w:val="clear" w:color="auto" w:fill="00A499"/>
          </w:tcPr>
          <w:p w14:paraId="2510CA25"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Medical and Dental Grades:</w:t>
            </w:r>
          </w:p>
        </w:tc>
      </w:tr>
      <w:tr w:rsidR="00DC5DEB" w:rsidRPr="00DC5DEB" w14:paraId="660872D8"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60403066"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Consultants</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198D908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0.19</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66ED3100"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0.32</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347DB72D"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0.13</w:t>
            </w:r>
          </w:p>
        </w:tc>
        <w:tc>
          <w:tcPr>
            <w:tcW w:w="3420" w:type="dxa"/>
            <w:gridSpan w:val="3"/>
            <w:vMerge w:val="restart"/>
            <w:tcBorders>
              <w:top w:val="single" w:sz="8" w:space="0" w:color="FFFFFF"/>
              <w:left w:val="single" w:sz="8" w:space="0" w:color="FFFFFF"/>
              <w:bottom w:val="single" w:sz="8" w:space="0" w:color="FFFFFF"/>
              <w:right w:val="single" w:sz="8" w:space="0" w:color="FFFFFF"/>
            </w:tcBorders>
            <w:shd w:val="clear" w:color="auto" w:fill="00A499"/>
          </w:tcPr>
          <w:p w14:paraId="55E8FB95" w14:textId="77777777" w:rsidR="00DC5DEB" w:rsidRPr="00DC5DEB" w:rsidRDefault="00DC5DEB" w:rsidP="00DC5DEB">
            <w:pPr>
              <w:spacing w:after="200" w:line="276" w:lineRule="auto"/>
              <w:rPr>
                <w:rFonts w:ascii="Arial" w:eastAsia="Calibri" w:hAnsi="Arial" w:cs="Arial"/>
                <w:color w:val="FFFFFF" w:themeColor="background1"/>
                <w:sz w:val="20"/>
                <w:szCs w:val="20"/>
              </w:rPr>
            </w:pPr>
          </w:p>
        </w:tc>
      </w:tr>
      <w:tr w:rsidR="00DC5DEB" w:rsidRPr="00DC5DEB" w14:paraId="41FD19C5" w14:textId="77777777" w:rsidTr="0076596A">
        <w:trPr>
          <w:trHeight w:val="199"/>
        </w:trPr>
        <w:tc>
          <w:tcPr>
            <w:tcW w:w="2210" w:type="dxa"/>
            <w:tcBorders>
              <w:top w:val="single" w:sz="8" w:space="0" w:color="FFFFFF"/>
              <w:left w:val="single" w:sz="8" w:space="0" w:color="FFFFFF"/>
              <w:right w:val="single" w:sz="24" w:space="0" w:color="FFFFFF"/>
            </w:tcBorders>
            <w:shd w:val="clear" w:color="auto" w:fill="00A499"/>
          </w:tcPr>
          <w:p w14:paraId="6D2AC200"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lastRenderedPageBreak/>
              <w:t>Non-Consultant Grade</w:t>
            </w:r>
          </w:p>
        </w:tc>
        <w:tc>
          <w:tcPr>
            <w:tcW w:w="1036" w:type="dxa"/>
            <w:tcBorders>
              <w:top w:val="single" w:sz="8" w:space="0" w:color="FFFFFF"/>
              <w:left w:val="single" w:sz="8" w:space="0" w:color="FFFFFF"/>
              <w:bottom w:val="single" w:sz="8" w:space="0" w:color="FFFFFF"/>
              <w:right w:val="single" w:sz="8" w:space="0" w:color="FFFFFF"/>
            </w:tcBorders>
            <w:shd w:val="clear" w:color="auto" w:fill="00A499"/>
          </w:tcPr>
          <w:p w14:paraId="1C616BAB"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2.92</w:t>
            </w:r>
          </w:p>
        </w:tc>
        <w:tc>
          <w:tcPr>
            <w:tcW w:w="1149" w:type="dxa"/>
            <w:tcBorders>
              <w:top w:val="single" w:sz="8" w:space="0" w:color="FFFFFF"/>
              <w:left w:val="single" w:sz="8" w:space="0" w:color="FFFFFF"/>
              <w:bottom w:val="single" w:sz="8" w:space="0" w:color="FFFFFF"/>
              <w:right w:val="single" w:sz="8" w:space="0" w:color="FFFFFF"/>
            </w:tcBorders>
            <w:shd w:val="clear" w:color="auto" w:fill="00A499"/>
          </w:tcPr>
          <w:p w14:paraId="606C47BA"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1.56</w:t>
            </w:r>
          </w:p>
        </w:tc>
        <w:tc>
          <w:tcPr>
            <w:tcW w:w="1191" w:type="dxa"/>
            <w:gridSpan w:val="2"/>
            <w:tcBorders>
              <w:top w:val="single" w:sz="8" w:space="0" w:color="FFFFFF"/>
              <w:left w:val="single" w:sz="8" w:space="0" w:color="FFFFFF"/>
              <w:bottom w:val="single" w:sz="8" w:space="0" w:color="FFFFFF"/>
              <w:right w:val="single" w:sz="8" w:space="0" w:color="FFFFFF"/>
            </w:tcBorders>
            <w:shd w:val="clear" w:color="auto" w:fill="00A499"/>
          </w:tcPr>
          <w:p w14:paraId="350884C9" w14:textId="77777777" w:rsidR="00DC5DEB" w:rsidRPr="00DC5DEB" w:rsidRDefault="00DC5DEB" w:rsidP="00DC5DEB">
            <w:pPr>
              <w:spacing w:after="200" w:line="276" w:lineRule="auto"/>
              <w:jc w:val="center"/>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0.13</w:t>
            </w:r>
          </w:p>
        </w:tc>
        <w:tc>
          <w:tcPr>
            <w:tcW w:w="3420" w:type="dxa"/>
            <w:gridSpan w:val="3"/>
            <w:vMerge/>
            <w:tcBorders>
              <w:top w:val="single" w:sz="8" w:space="0" w:color="FFFFFF"/>
              <w:left w:val="single" w:sz="8" w:space="0" w:color="FFFFFF"/>
              <w:bottom w:val="single" w:sz="8" w:space="0" w:color="FFFFFF"/>
              <w:right w:val="single" w:sz="8" w:space="0" w:color="FFFFFF"/>
            </w:tcBorders>
            <w:shd w:val="clear" w:color="auto" w:fill="00A499"/>
          </w:tcPr>
          <w:p w14:paraId="22DAE12C" w14:textId="77777777" w:rsidR="00DC5DEB" w:rsidRPr="00DC5DEB" w:rsidRDefault="00DC5DEB" w:rsidP="00DC5DEB">
            <w:pPr>
              <w:spacing w:after="200" w:line="276" w:lineRule="auto"/>
              <w:rPr>
                <w:rFonts w:ascii="Arial" w:eastAsia="Calibri" w:hAnsi="Arial" w:cs="Arial"/>
                <w:color w:val="FFFFFF" w:themeColor="background1"/>
                <w:sz w:val="20"/>
                <w:szCs w:val="20"/>
              </w:rPr>
            </w:pPr>
          </w:p>
        </w:tc>
      </w:tr>
      <w:tr w:rsidR="00DC5DEB" w:rsidRPr="00DC5DEB" w14:paraId="49D8F4BE" w14:textId="77777777" w:rsidTr="0076596A">
        <w:tc>
          <w:tcPr>
            <w:tcW w:w="4537" w:type="dxa"/>
            <w:gridSpan w:val="4"/>
            <w:tcBorders>
              <w:left w:val="single" w:sz="8" w:space="0" w:color="FFFFFF"/>
              <w:right w:val="single" w:sz="24" w:space="0" w:color="FFFFFF"/>
            </w:tcBorders>
            <w:shd w:val="clear" w:color="auto" w:fill="00A499"/>
          </w:tcPr>
          <w:p w14:paraId="25D26AAB"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Relative likelihood of being appointed from shortlisting across all posts</w:t>
            </w:r>
          </w:p>
        </w:tc>
        <w:tc>
          <w:tcPr>
            <w:tcW w:w="4469" w:type="dxa"/>
            <w:gridSpan w:val="4"/>
            <w:shd w:val="clear" w:color="auto" w:fill="00A499"/>
          </w:tcPr>
          <w:p w14:paraId="1452DC45"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1.44 times more likely to be appointed if you are White</w:t>
            </w:r>
          </w:p>
        </w:tc>
      </w:tr>
      <w:tr w:rsidR="00DC5DEB" w:rsidRPr="00DC5DEB" w14:paraId="31701F73" w14:textId="77777777" w:rsidTr="0076596A">
        <w:tc>
          <w:tcPr>
            <w:tcW w:w="4537" w:type="dxa"/>
            <w:gridSpan w:val="4"/>
            <w:tcBorders>
              <w:top w:val="single" w:sz="8" w:space="0" w:color="FFFFFF"/>
              <w:left w:val="single" w:sz="8" w:space="0" w:color="FFFFFF"/>
              <w:right w:val="single" w:sz="24" w:space="0" w:color="FFFFFF"/>
            </w:tcBorders>
            <w:shd w:val="clear" w:color="auto" w:fill="00A499"/>
          </w:tcPr>
          <w:p w14:paraId="23320746"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Relative likelihood of entering formal disciplinary processes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514DD1A2"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2.46 times more likely to enter formal disciplinary processes if you are Black, Asian, or minority ethnic</w:t>
            </w:r>
          </w:p>
        </w:tc>
      </w:tr>
      <w:tr w:rsidR="00DC5DEB" w:rsidRPr="00DC5DEB" w14:paraId="7A99081C" w14:textId="77777777" w:rsidTr="0076596A">
        <w:tc>
          <w:tcPr>
            <w:tcW w:w="4537" w:type="dxa"/>
            <w:gridSpan w:val="4"/>
            <w:tcBorders>
              <w:left w:val="single" w:sz="8" w:space="0" w:color="FFFFFF"/>
              <w:right w:val="single" w:sz="24" w:space="0" w:color="FFFFFF"/>
            </w:tcBorders>
            <w:shd w:val="clear" w:color="auto" w:fill="00A499"/>
          </w:tcPr>
          <w:p w14:paraId="35735253"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Relative likelihood of accessing non-mandatory training/CPD</w:t>
            </w:r>
          </w:p>
        </w:tc>
        <w:tc>
          <w:tcPr>
            <w:tcW w:w="4469" w:type="dxa"/>
            <w:gridSpan w:val="4"/>
            <w:shd w:val="clear" w:color="auto" w:fill="00A499"/>
          </w:tcPr>
          <w:p w14:paraId="242A01F0"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1.79 times more likely to access this training if you are Black, Asian, or minority ethnic</w:t>
            </w:r>
          </w:p>
        </w:tc>
      </w:tr>
      <w:tr w:rsidR="00DC5DEB" w:rsidRPr="00DC5DEB" w14:paraId="2B5E02B4" w14:textId="77777777" w:rsidTr="0076596A">
        <w:tc>
          <w:tcPr>
            <w:tcW w:w="4537" w:type="dxa"/>
            <w:gridSpan w:val="4"/>
            <w:tcBorders>
              <w:top w:val="single" w:sz="8" w:space="0" w:color="FFFFFF"/>
              <w:left w:val="single" w:sz="8" w:space="0" w:color="FFFFFF"/>
              <w:right w:val="single" w:sz="24" w:space="0" w:color="FFFFFF"/>
            </w:tcBorders>
            <w:shd w:val="clear" w:color="auto" w:fill="00A499"/>
          </w:tcPr>
          <w:p w14:paraId="5BD915A7"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of staff experiencing bullying, harassment, and abuse from patients/relatives/public in last 12 months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32208EB2"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Asian, or minority ethnic 29.2%</w:t>
            </w:r>
          </w:p>
          <w:p w14:paraId="260F1324"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21.6%</w:t>
            </w:r>
          </w:p>
        </w:tc>
      </w:tr>
      <w:tr w:rsidR="00DC5DEB" w:rsidRPr="00DC5DEB" w14:paraId="7907691F" w14:textId="77777777" w:rsidTr="0076596A">
        <w:tc>
          <w:tcPr>
            <w:tcW w:w="4537" w:type="dxa"/>
            <w:gridSpan w:val="4"/>
            <w:tcBorders>
              <w:left w:val="single" w:sz="8" w:space="0" w:color="FFFFFF"/>
              <w:right w:val="single" w:sz="24" w:space="0" w:color="FFFFFF"/>
            </w:tcBorders>
            <w:shd w:val="clear" w:color="auto" w:fill="00A499"/>
          </w:tcPr>
          <w:p w14:paraId="509A76D3"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of staff experiencing bullying, harassment, and abuse from staff in last 12 months</w:t>
            </w:r>
          </w:p>
        </w:tc>
        <w:tc>
          <w:tcPr>
            <w:tcW w:w="4469" w:type="dxa"/>
            <w:gridSpan w:val="4"/>
            <w:shd w:val="clear" w:color="auto" w:fill="00A499"/>
          </w:tcPr>
          <w:p w14:paraId="50CD68C6"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Asian, or minority ethnic 25.0%</w:t>
            </w:r>
          </w:p>
          <w:p w14:paraId="733951E3"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16.9%</w:t>
            </w:r>
          </w:p>
        </w:tc>
      </w:tr>
      <w:tr w:rsidR="00DC5DEB" w:rsidRPr="00DC5DEB" w14:paraId="7EF6BA54" w14:textId="77777777" w:rsidTr="0076596A">
        <w:tc>
          <w:tcPr>
            <w:tcW w:w="4537" w:type="dxa"/>
            <w:gridSpan w:val="4"/>
            <w:tcBorders>
              <w:top w:val="single" w:sz="8" w:space="0" w:color="FFFFFF"/>
              <w:left w:val="single" w:sz="8" w:space="0" w:color="FFFFFF"/>
              <w:right w:val="single" w:sz="24" w:space="0" w:color="FFFFFF"/>
            </w:tcBorders>
            <w:shd w:val="clear" w:color="auto" w:fill="00A499"/>
          </w:tcPr>
          <w:p w14:paraId="2C58CD9D"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believing the Trust provides equal opportunities for career progression and promotion</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65D4C38B"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Asian, or minority ethnic 45.8%</w:t>
            </w:r>
          </w:p>
          <w:p w14:paraId="2E5E9E96"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62.0%</w:t>
            </w:r>
          </w:p>
        </w:tc>
      </w:tr>
      <w:tr w:rsidR="00DC5DEB" w:rsidRPr="00DC5DEB" w14:paraId="566774DF" w14:textId="77777777" w:rsidTr="0076596A">
        <w:tc>
          <w:tcPr>
            <w:tcW w:w="4537" w:type="dxa"/>
            <w:gridSpan w:val="4"/>
            <w:tcBorders>
              <w:left w:val="single" w:sz="8" w:space="0" w:color="FFFFFF"/>
              <w:right w:val="single" w:sz="24" w:space="0" w:color="FFFFFF"/>
            </w:tcBorders>
            <w:shd w:val="clear" w:color="auto" w:fill="00A499"/>
          </w:tcPr>
          <w:p w14:paraId="5A57208D"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In the last 12 months personally experiencing discrimination from manager/team leader/other colleagues</w:t>
            </w:r>
          </w:p>
        </w:tc>
        <w:tc>
          <w:tcPr>
            <w:tcW w:w="4469" w:type="dxa"/>
            <w:gridSpan w:val="4"/>
            <w:shd w:val="clear" w:color="auto" w:fill="00A499"/>
          </w:tcPr>
          <w:p w14:paraId="5B889AC3"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Asian, or minority ethnic 10.4%</w:t>
            </w:r>
          </w:p>
          <w:p w14:paraId="22A60701"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3.8%</w:t>
            </w:r>
          </w:p>
        </w:tc>
      </w:tr>
      <w:tr w:rsidR="00DC5DEB" w:rsidRPr="00DC5DEB" w14:paraId="38E6324C" w14:textId="77777777" w:rsidTr="0076596A">
        <w:tc>
          <w:tcPr>
            <w:tcW w:w="4537" w:type="dxa"/>
            <w:gridSpan w:val="4"/>
            <w:tcBorders>
              <w:top w:val="single" w:sz="8" w:space="0" w:color="FFFFFF"/>
              <w:left w:val="single" w:sz="8" w:space="0" w:color="FFFFFF"/>
              <w:bottom w:val="single" w:sz="8" w:space="0" w:color="FFFFFF"/>
              <w:right w:val="single" w:sz="24" w:space="0" w:color="FFFFFF"/>
            </w:tcBorders>
            <w:shd w:val="clear" w:color="auto" w:fill="00A499"/>
          </w:tcPr>
          <w:p w14:paraId="59FB821A" w14:textId="77777777" w:rsidR="00DC5DEB" w:rsidRPr="00DC5DEB" w:rsidRDefault="00DC5DEB" w:rsidP="00613720">
            <w:pPr>
              <w:numPr>
                <w:ilvl w:val="0"/>
                <w:numId w:val="13"/>
              </w:numPr>
              <w:spacing w:after="200" w:line="276" w:lineRule="auto"/>
              <w:ind w:left="426" w:hanging="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Percentage difference between Board membership and overall workforce</w:t>
            </w:r>
          </w:p>
          <w:p w14:paraId="20BAF949" w14:textId="77777777" w:rsidR="00DC5DEB" w:rsidRPr="00DC5DEB" w:rsidRDefault="00DC5DEB" w:rsidP="00DC5DEB">
            <w:pPr>
              <w:spacing w:after="200" w:line="276" w:lineRule="auto"/>
              <w:ind w:left="426"/>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Disaggregated by voting and non-voting members</w:t>
            </w:r>
          </w:p>
        </w:tc>
        <w:tc>
          <w:tcPr>
            <w:tcW w:w="4469" w:type="dxa"/>
            <w:gridSpan w:val="4"/>
            <w:tcBorders>
              <w:top w:val="single" w:sz="8" w:space="0" w:color="FFFFFF"/>
              <w:left w:val="single" w:sz="8" w:space="0" w:color="FFFFFF"/>
              <w:bottom w:val="single" w:sz="8" w:space="0" w:color="FFFFFF"/>
              <w:right w:val="single" w:sz="8" w:space="0" w:color="FFFFFF"/>
            </w:tcBorders>
            <w:shd w:val="clear" w:color="auto" w:fill="00A499"/>
          </w:tcPr>
          <w:p w14:paraId="3FFA3731"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Black, Asian, or minority ethnic 8.1%</w:t>
            </w:r>
          </w:p>
          <w:p w14:paraId="7D242C30"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color w:val="FFFFFF" w:themeColor="background1"/>
                <w:sz w:val="20"/>
                <w:szCs w:val="20"/>
              </w:rPr>
              <w:t>White -20.7%</w:t>
            </w:r>
          </w:p>
          <w:p w14:paraId="6FC02206" w14:textId="77777777" w:rsidR="00DC5DEB" w:rsidRPr="00DC5DEB" w:rsidRDefault="00DC5DEB" w:rsidP="00DC5DEB">
            <w:pPr>
              <w:spacing w:after="200" w:line="276" w:lineRule="auto"/>
              <w:rPr>
                <w:rFonts w:ascii="Arial" w:eastAsia="Calibri" w:hAnsi="Arial" w:cs="Arial"/>
                <w:color w:val="FFFFFF" w:themeColor="background1"/>
                <w:sz w:val="20"/>
                <w:szCs w:val="20"/>
              </w:rPr>
            </w:pPr>
          </w:p>
        </w:tc>
      </w:tr>
      <w:tr w:rsidR="00DC5DEB" w:rsidRPr="00DC5DEB" w14:paraId="7E80F06A" w14:textId="77777777" w:rsidTr="0076596A">
        <w:tc>
          <w:tcPr>
            <w:tcW w:w="9006" w:type="dxa"/>
            <w:gridSpan w:val="8"/>
            <w:tcBorders>
              <w:top w:val="single" w:sz="8" w:space="0" w:color="FFFFFF"/>
              <w:left w:val="single" w:sz="8" w:space="0" w:color="FFFFFF"/>
              <w:bottom w:val="single" w:sz="8" w:space="0" w:color="FFFFFF"/>
              <w:right w:val="single" w:sz="8" w:space="0" w:color="FFFFFF"/>
            </w:tcBorders>
            <w:shd w:val="clear" w:color="auto" w:fill="00A499"/>
          </w:tcPr>
          <w:p w14:paraId="722459A9"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Trust Overall Workforce:</w:t>
            </w:r>
          </w:p>
          <w:p w14:paraId="7790903E"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Black, Asian, and minority ethnic: 99 (5.75%)</w:t>
            </w:r>
          </w:p>
          <w:p w14:paraId="7FFA916E" w14:textId="77777777" w:rsidR="00DC5DEB" w:rsidRPr="00DC5DEB" w:rsidRDefault="00DC5DEB" w:rsidP="00DC5DEB">
            <w:pPr>
              <w:spacing w:after="200" w:line="276" w:lineRule="auto"/>
              <w:rPr>
                <w:rFonts w:ascii="Arial" w:eastAsia="Calibri" w:hAnsi="Arial" w:cs="Arial"/>
                <w:b/>
                <w:bCs/>
                <w:color w:val="FFFFFF" w:themeColor="background1"/>
                <w:sz w:val="20"/>
                <w:szCs w:val="20"/>
              </w:rPr>
            </w:pPr>
            <w:r w:rsidRPr="00DC5DEB">
              <w:rPr>
                <w:rFonts w:ascii="Arial" w:eastAsia="Calibri" w:hAnsi="Arial" w:cs="Arial"/>
                <w:b/>
                <w:bCs/>
                <w:color w:val="FFFFFF" w:themeColor="background1"/>
                <w:sz w:val="20"/>
                <w:szCs w:val="20"/>
              </w:rPr>
              <w:t>White: 1,562 (90.7%)</w:t>
            </w:r>
          </w:p>
          <w:p w14:paraId="4AAA335A" w14:textId="77777777" w:rsidR="00DC5DEB" w:rsidRPr="00DC5DEB" w:rsidRDefault="00DC5DEB" w:rsidP="00DC5DEB">
            <w:pPr>
              <w:spacing w:after="200" w:line="276" w:lineRule="auto"/>
              <w:rPr>
                <w:rFonts w:ascii="Arial" w:eastAsia="Calibri" w:hAnsi="Arial" w:cs="Arial"/>
                <w:color w:val="FFFFFF" w:themeColor="background1"/>
                <w:sz w:val="20"/>
                <w:szCs w:val="20"/>
              </w:rPr>
            </w:pPr>
            <w:r w:rsidRPr="00DC5DEB">
              <w:rPr>
                <w:rFonts w:ascii="Arial" w:eastAsia="Calibri" w:hAnsi="Arial" w:cs="Arial"/>
                <w:b/>
                <w:bCs/>
                <w:color w:val="FFFFFF" w:themeColor="background1"/>
                <w:sz w:val="20"/>
                <w:szCs w:val="20"/>
              </w:rPr>
              <w:t>Not stated: 61 (3.5%)</w:t>
            </w:r>
          </w:p>
        </w:tc>
      </w:tr>
    </w:tbl>
    <w:p w14:paraId="339401DA" w14:textId="77777777" w:rsidR="00DC5DEB" w:rsidRPr="00DC5DEB" w:rsidRDefault="00DC5DEB" w:rsidP="00DC5DEB">
      <w:pPr>
        <w:spacing w:after="200" w:line="276" w:lineRule="auto"/>
        <w:rPr>
          <w:rFonts w:ascii="Arial" w:eastAsia="Calibri" w:hAnsi="Arial" w:cs="Arial"/>
        </w:rPr>
      </w:pPr>
    </w:p>
    <w:p w14:paraId="5017DF09" w14:textId="77777777" w:rsidR="00DC5DEB" w:rsidRPr="00DC5DEB" w:rsidRDefault="00DC5DEB" w:rsidP="00DC5DEB">
      <w:pPr>
        <w:rPr>
          <w:rFonts w:ascii="Arial" w:eastAsia="Calibri" w:hAnsi="Arial" w:cs="Arial"/>
        </w:rPr>
      </w:pPr>
      <w:r w:rsidRPr="00DC5DEB">
        <w:rPr>
          <w:rFonts w:ascii="Arial" w:eastAsia="Calibri" w:hAnsi="Arial" w:cs="Arial"/>
        </w:rPr>
        <w:br w:type="page"/>
      </w:r>
    </w:p>
    <w:p w14:paraId="3ED44A1D" w14:textId="6B55022D" w:rsidR="00DC5DEB" w:rsidRPr="00213D94" w:rsidRDefault="00DC5DEB" w:rsidP="00213D94">
      <w:pPr>
        <w:pStyle w:val="Heading1"/>
        <w:rPr>
          <w:rFonts w:ascii="Arial" w:eastAsia="Calibri" w:hAnsi="Arial" w:cs="Arial"/>
          <w:b/>
          <w:bCs/>
          <w:color w:val="auto"/>
          <w:sz w:val="40"/>
          <w:szCs w:val="40"/>
        </w:rPr>
      </w:pPr>
      <w:r w:rsidRPr="00213D94">
        <w:rPr>
          <w:rFonts w:ascii="Arial" w:eastAsia="Calibri" w:hAnsi="Arial" w:cs="Arial"/>
          <w:b/>
          <w:bCs/>
          <w:color w:val="auto"/>
          <w:sz w:val="40"/>
          <w:szCs w:val="40"/>
        </w:rPr>
        <w:lastRenderedPageBreak/>
        <w:t xml:space="preserve">Appendix </w:t>
      </w:r>
      <w:r w:rsidR="00983A7C">
        <w:rPr>
          <w:rFonts w:ascii="Arial" w:eastAsia="Calibri" w:hAnsi="Arial" w:cs="Arial"/>
          <w:b/>
          <w:bCs/>
          <w:color w:val="auto"/>
          <w:sz w:val="40"/>
          <w:szCs w:val="40"/>
        </w:rPr>
        <w:t>5</w:t>
      </w:r>
      <w:r w:rsidRPr="00213D94">
        <w:rPr>
          <w:rFonts w:ascii="Arial" w:eastAsia="Calibri" w:hAnsi="Arial" w:cs="Arial"/>
          <w:b/>
          <w:bCs/>
          <w:color w:val="auto"/>
          <w:sz w:val="40"/>
          <w:szCs w:val="40"/>
        </w:rPr>
        <w:t xml:space="preserve"> – Language Interpretation 2023 </w:t>
      </w:r>
    </w:p>
    <w:p w14:paraId="014D2163" w14:textId="77777777" w:rsidR="00213D94" w:rsidRDefault="00213D94" w:rsidP="00213D94">
      <w:pPr>
        <w:spacing w:line="276" w:lineRule="auto"/>
        <w:rPr>
          <w:rFonts w:ascii="Arial" w:eastAsia="Calibri" w:hAnsi="Arial" w:cs="Arial"/>
        </w:rPr>
      </w:pPr>
    </w:p>
    <w:p w14:paraId="712C1F50" w14:textId="7F552A85"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The provision of language and communication support for people whose first language isn’t English, or for people with disabilities or impairments with communication support needs, is very important for effective and safe provision of care, and equity of outcome.</w:t>
      </w:r>
    </w:p>
    <w:p w14:paraId="44BA25AA" w14:textId="77777777" w:rsidR="00DC5DEB" w:rsidRDefault="00DC5DEB" w:rsidP="00DC5DEB">
      <w:pPr>
        <w:spacing w:after="200" w:line="276" w:lineRule="auto"/>
        <w:rPr>
          <w:rFonts w:ascii="Arial" w:eastAsia="Calibri" w:hAnsi="Arial" w:cs="Arial"/>
        </w:rPr>
      </w:pPr>
      <w:r w:rsidRPr="00DC5DEB">
        <w:rPr>
          <w:rFonts w:ascii="Arial" w:eastAsia="Calibri" w:hAnsi="Arial" w:cs="Arial"/>
        </w:rPr>
        <w:t xml:space="preserve">As a Trust through the EDS </w:t>
      </w:r>
      <w:proofErr w:type="gramStart"/>
      <w:r w:rsidRPr="00DC5DEB">
        <w:rPr>
          <w:rFonts w:ascii="Arial" w:eastAsia="Calibri" w:hAnsi="Arial" w:cs="Arial"/>
        </w:rPr>
        <w:t>Collaborative</w:t>
      </w:r>
      <w:proofErr w:type="gramEnd"/>
      <w:r w:rsidRPr="00DC5DEB">
        <w:rPr>
          <w:rFonts w:ascii="Arial" w:eastAsia="Calibri" w:hAnsi="Arial" w:cs="Arial"/>
        </w:rPr>
        <w:t xml:space="preserve"> we have implemented the use of a language interpretation quality standard for procurement of interpretation services across Cheshire and Merseyside providers.</w:t>
      </w:r>
    </w:p>
    <w:p w14:paraId="275B3828" w14:textId="77777777" w:rsidR="00075FA8" w:rsidRDefault="00EF7A71" w:rsidP="00DC5DEB">
      <w:pPr>
        <w:spacing w:after="200" w:line="276" w:lineRule="auto"/>
        <w:rPr>
          <w:rFonts w:ascii="Arial" w:eastAsia="Calibri" w:hAnsi="Arial" w:cs="Arial"/>
        </w:rPr>
      </w:pPr>
      <w:r>
        <w:rPr>
          <w:rFonts w:ascii="Arial" w:eastAsia="Calibri" w:hAnsi="Arial" w:cs="Arial"/>
        </w:rPr>
        <w:t>Up to 20</w:t>
      </w:r>
      <w:r w:rsidRPr="00EF7A71">
        <w:rPr>
          <w:rFonts w:ascii="Arial" w:eastAsia="Calibri" w:hAnsi="Arial" w:cs="Arial"/>
          <w:vertAlign w:val="superscript"/>
        </w:rPr>
        <w:t>th</w:t>
      </w:r>
      <w:r>
        <w:rPr>
          <w:rFonts w:ascii="Arial" w:eastAsia="Calibri" w:hAnsi="Arial" w:cs="Arial"/>
        </w:rPr>
        <w:t xml:space="preserve"> August 2023 all language interpretation services were provided by a single external provider, from 21</w:t>
      </w:r>
      <w:r w:rsidRPr="00EF7A71">
        <w:rPr>
          <w:rFonts w:ascii="Arial" w:eastAsia="Calibri" w:hAnsi="Arial" w:cs="Arial"/>
          <w:vertAlign w:val="superscript"/>
        </w:rPr>
        <w:t>st</w:t>
      </w:r>
      <w:r>
        <w:rPr>
          <w:rFonts w:ascii="Arial" w:eastAsia="Calibri" w:hAnsi="Arial" w:cs="Arial"/>
        </w:rPr>
        <w:t xml:space="preserve"> August two new contracts began, one for spoke</w:t>
      </w:r>
      <w:r w:rsidR="00CA41DE">
        <w:rPr>
          <w:rFonts w:ascii="Arial" w:eastAsia="Calibri" w:hAnsi="Arial" w:cs="Arial"/>
        </w:rPr>
        <w:t>n</w:t>
      </w:r>
      <w:r>
        <w:rPr>
          <w:rFonts w:ascii="Arial" w:eastAsia="Calibri" w:hAnsi="Arial" w:cs="Arial"/>
        </w:rPr>
        <w:t xml:space="preserve"> languages (including translation of spoken languages in written formats</w:t>
      </w:r>
      <w:proofErr w:type="gramStart"/>
      <w:r>
        <w:rPr>
          <w:rFonts w:ascii="Arial" w:eastAsia="Calibri" w:hAnsi="Arial" w:cs="Arial"/>
        </w:rPr>
        <w:t>), and</w:t>
      </w:r>
      <w:proofErr w:type="gramEnd"/>
      <w:r>
        <w:rPr>
          <w:rFonts w:ascii="Arial" w:eastAsia="Calibri" w:hAnsi="Arial" w:cs="Arial"/>
        </w:rPr>
        <w:t xml:space="preserve"> signed languages. </w:t>
      </w:r>
    </w:p>
    <w:p w14:paraId="6A2CD339" w14:textId="4ADD5037" w:rsidR="00EF7A71" w:rsidRDefault="00EF7A71" w:rsidP="00DC5DEB">
      <w:pPr>
        <w:spacing w:after="200" w:line="276" w:lineRule="auto"/>
        <w:rPr>
          <w:rFonts w:ascii="Arial" w:eastAsia="Calibri" w:hAnsi="Arial" w:cs="Arial"/>
        </w:rPr>
      </w:pPr>
      <w:r>
        <w:rPr>
          <w:rFonts w:ascii="Arial" w:eastAsia="Calibri" w:hAnsi="Arial" w:cs="Arial"/>
        </w:rPr>
        <w:t>A small number of contracts are still to be agreed through the procurement exercise referenced above and led by commissioners in</w:t>
      </w:r>
      <w:r w:rsidR="00CA41DE">
        <w:rPr>
          <w:rFonts w:ascii="Arial" w:eastAsia="Calibri" w:hAnsi="Arial" w:cs="Arial"/>
        </w:rPr>
        <w:t xml:space="preserve"> Merseyside</w:t>
      </w:r>
      <w:r>
        <w:rPr>
          <w:rFonts w:ascii="Arial" w:eastAsia="Calibri" w:hAnsi="Arial" w:cs="Arial"/>
        </w:rPr>
        <w:t>, this includes Easy Read, and interpretation/translation services for visually impaired and blind patients.</w:t>
      </w:r>
    </w:p>
    <w:p w14:paraId="3B8B72C2" w14:textId="35FF9A49" w:rsidR="00075FA8" w:rsidRDefault="00075FA8" w:rsidP="00DC5DEB">
      <w:pPr>
        <w:spacing w:after="200" w:line="276" w:lineRule="auto"/>
        <w:rPr>
          <w:rFonts w:ascii="Arial" w:eastAsia="Calibri" w:hAnsi="Arial" w:cs="Arial"/>
        </w:rPr>
      </w:pPr>
      <w:r>
        <w:rPr>
          <w:rFonts w:ascii="Arial" w:eastAsia="Calibri" w:hAnsi="Arial" w:cs="Arial"/>
        </w:rPr>
        <w:t>The following tables provide information on:</w:t>
      </w:r>
    </w:p>
    <w:p w14:paraId="7700D66D" w14:textId="556471E3" w:rsidR="00075FA8" w:rsidRDefault="00075FA8" w:rsidP="00075FA8">
      <w:pPr>
        <w:pStyle w:val="ListParagraph"/>
        <w:numPr>
          <w:ilvl w:val="0"/>
          <w:numId w:val="46"/>
        </w:numPr>
        <w:spacing w:after="200" w:line="276" w:lineRule="auto"/>
        <w:rPr>
          <w:rFonts w:ascii="Arial" w:eastAsia="Calibri" w:hAnsi="Arial" w:cs="Arial"/>
        </w:rPr>
      </w:pPr>
      <w:r>
        <w:rPr>
          <w:rFonts w:ascii="Arial" w:eastAsia="Calibri" w:hAnsi="Arial" w:cs="Arial"/>
        </w:rPr>
        <w:t>Volume and spend on language interpretation from 1</w:t>
      </w:r>
      <w:r w:rsidRPr="00075FA8">
        <w:rPr>
          <w:rFonts w:ascii="Arial" w:eastAsia="Calibri" w:hAnsi="Arial" w:cs="Arial"/>
          <w:vertAlign w:val="superscript"/>
        </w:rPr>
        <w:t>st</w:t>
      </w:r>
      <w:r>
        <w:rPr>
          <w:rFonts w:ascii="Arial" w:eastAsia="Calibri" w:hAnsi="Arial" w:cs="Arial"/>
        </w:rPr>
        <w:t xml:space="preserve"> January to 20</w:t>
      </w:r>
      <w:r w:rsidRPr="00075FA8">
        <w:rPr>
          <w:rFonts w:ascii="Arial" w:eastAsia="Calibri" w:hAnsi="Arial" w:cs="Arial"/>
          <w:vertAlign w:val="superscript"/>
        </w:rPr>
        <w:t>th</w:t>
      </w:r>
      <w:r>
        <w:rPr>
          <w:rFonts w:ascii="Arial" w:eastAsia="Calibri" w:hAnsi="Arial" w:cs="Arial"/>
        </w:rPr>
        <w:t xml:space="preserve"> August 2023 – table 8.</w:t>
      </w:r>
    </w:p>
    <w:p w14:paraId="38598397" w14:textId="0971F31A" w:rsidR="00075FA8" w:rsidRPr="00075FA8" w:rsidRDefault="00075FA8" w:rsidP="00075FA8">
      <w:pPr>
        <w:pStyle w:val="ListParagraph"/>
        <w:numPr>
          <w:ilvl w:val="0"/>
          <w:numId w:val="46"/>
        </w:numPr>
        <w:spacing w:after="200" w:line="276" w:lineRule="auto"/>
        <w:rPr>
          <w:rFonts w:ascii="Arial" w:eastAsia="Calibri" w:hAnsi="Arial" w:cs="Arial"/>
        </w:rPr>
      </w:pPr>
      <w:r>
        <w:rPr>
          <w:rFonts w:ascii="Arial" w:eastAsia="Calibri" w:hAnsi="Arial" w:cs="Arial"/>
        </w:rPr>
        <w:t>Total service requests for spoken language interpretation from 21</w:t>
      </w:r>
      <w:r w:rsidRPr="00075FA8">
        <w:rPr>
          <w:rFonts w:ascii="Arial" w:eastAsia="Calibri" w:hAnsi="Arial" w:cs="Arial"/>
          <w:vertAlign w:val="superscript"/>
        </w:rPr>
        <w:t>st</w:t>
      </w:r>
      <w:r>
        <w:rPr>
          <w:rFonts w:ascii="Arial" w:eastAsia="Calibri" w:hAnsi="Arial" w:cs="Arial"/>
        </w:rPr>
        <w:t xml:space="preserve"> August to 30</w:t>
      </w:r>
      <w:r w:rsidRPr="00075FA8">
        <w:rPr>
          <w:rFonts w:ascii="Arial" w:eastAsia="Calibri" w:hAnsi="Arial" w:cs="Arial"/>
          <w:vertAlign w:val="superscript"/>
        </w:rPr>
        <w:t>th</w:t>
      </w:r>
      <w:r>
        <w:rPr>
          <w:rFonts w:ascii="Arial" w:eastAsia="Calibri" w:hAnsi="Arial" w:cs="Arial"/>
        </w:rPr>
        <w:t xml:space="preserve"> November 2023 – table 9.</w:t>
      </w:r>
    </w:p>
    <w:p w14:paraId="41207E5C" w14:textId="3C885653" w:rsidR="00075FA8" w:rsidRDefault="00075FA8" w:rsidP="00075FA8">
      <w:pPr>
        <w:pStyle w:val="ListParagraph"/>
        <w:numPr>
          <w:ilvl w:val="0"/>
          <w:numId w:val="46"/>
        </w:numPr>
        <w:spacing w:after="200" w:line="276" w:lineRule="auto"/>
        <w:rPr>
          <w:rFonts w:ascii="Arial" w:eastAsia="Calibri" w:hAnsi="Arial" w:cs="Arial"/>
        </w:rPr>
      </w:pPr>
      <w:r>
        <w:rPr>
          <w:rFonts w:ascii="Arial" w:eastAsia="Calibri" w:hAnsi="Arial" w:cs="Arial"/>
        </w:rPr>
        <w:t>Volume for British Sign Language (BSL) interpretation requests from 21</w:t>
      </w:r>
      <w:r w:rsidRPr="00075FA8">
        <w:rPr>
          <w:rFonts w:ascii="Arial" w:eastAsia="Calibri" w:hAnsi="Arial" w:cs="Arial"/>
          <w:vertAlign w:val="superscript"/>
        </w:rPr>
        <w:t>st</w:t>
      </w:r>
      <w:r>
        <w:rPr>
          <w:rFonts w:ascii="Arial" w:eastAsia="Calibri" w:hAnsi="Arial" w:cs="Arial"/>
        </w:rPr>
        <w:t xml:space="preserve"> August to 30</w:t>
      </w:r>
      <w:r w:rsidRPr="00075FA8">
        <w:rPr>
          <w:rFonts w:ascii="Arial" w:eastAsia="Calibri" w:hAnsi="Arial" w:cs="Arial"/>
          <w:vertAlign w:val="superscript"/>
        </w:rPr>
        <w:t>th</w:t>
      </w:r>
      <w:r>
        <w:rPr>
          <w:rFonts w:ascii="Arial" w:eastAsia="Calibri" w:hAnsi="Arial" w:cs="Arial"/>
        </w:rPr>
        <w:t xml:space="preserve"> November 2023 – table 10.</w:t>
      </w:r>
    </w:p>
    <w:p w14:paraId="3CCBE7BF" w14:textId="72A6E908" w:rsidR="00075FA8" w:rsidRDefault="00075FA8" w:rsidP="00075FA8">
      <w:pPr>
        <w:pStyle w:val="ListParagraph"/>
        <w:numPr>
          <w:ilvl w:val="0"/>
          <w:numId w:val="46"/>
        </w:numPr>
        <w:spacing w:after="200" w:line="276" w:lineRule="auto"/>
        <w:rPr>
          <w:rFonts w:ascii="Arial" w:eastAsia="Calibri" w:hAnsi="Arial" w:cs="Arial"/>
        </w:rPr>
      </w:pPr>
      <w:r>
        <w:rPr>
          <w:rFonts w:ascii="Arial" w:eastAsia="Calibri" w:hAnsi="Arial" w:cs="Arial"/>
        </w:rPr>
        <w:t>Volume by language for</w:t>
      </w:r>
      <w:r w:rsidRPr="00075FA8">
        <w:rPr>
          <w:rFonts w:ascii="Arial" w:eastAsia="Calibri" w:hAnsi="Arial" w:cs="Arial"/>
        </w:rPr>
        <w:t xml:space="preserve"> spoken interpretation requests from 21</w:t>
      </w:r>
      <w:r w:rsidRPr="00075FA8">
        <w:rPr>
          <w:rFonts w:ascii="Arial" w:eastAsia="Calibri" w:hAnsi="Arial" w:cs="Arial"/>
          <w:vertAlign w:val="superscript"/>
        </w:rPr>
        <w:t>st</w:t>
      </w:r>
      <w:r w:rsidRPr="00075FA8">
        <w:rPr>
          <w:rFonts w:ascii="Arial" w:eastAsia="Calibri" w:hAnsi="Arial" w:cs="Arial"/>
        </w:rPr>
        <w:t xml:space="preserve"> August to 30</w:t>
      </w:r>
      <w:r w:rsidRPr="00075FA8">
        <w:rPr>
          <w:rFonts w:ascii="Arial" w:eastAsia="Calibri" w:hAnsi="Arial" w:cs="Arial"/>
          <w:vertAlign w:val="superscript"/>
        </w:rPr>
        <w:t>th</w:t>
      </w:r>
      <w:r w:rsidRPr="00075FA8">
        <w:rPr>
          <w:rFonts w:ascii="Arial" w:eastAsia="Calibri" w:hAnsi="Arial" w:cs="Arial"/>
        </w:rPr>
        <w:t xml:space="preserve"> November 2023 – table </w:t>
      </w:r>
      <w:r>
        <w:rPr>
          <w:rFonts w:ascii="Arial" w:eastAsia="Calibri" w:hAnsi="Arial" w:cs="Arial"/>
        </w:rPr>
        <w:t>11.</w:t>
      </w:r>
    </w:p>
    <w:p w14:paraId="1D6823C1" w14:textId="7D23EBD7" w:rsidR="00075FA8" w:rsidRDefault="00075FA8" w:rsidP="00075FA8">
      <w:pPr>
        <w:pStyle w:val="ListParagraph"/>
        <w:numPr>
          <w:ilvl w:val="0"/>
          <w:numId w:val="46"/>
        </w:numPr>
        <w:spacing w:after="200" w:line="276" w:lineRule="auto"/>
        <w:rPr>
          <w:rFonts w:ascii="Arial" w:eastAsia="Calibri" w:hAnsi="Arial" w:cs="Arial"/>
        </w:rPr>
      </w:pPr>
      <w:r>
        <w:rPr>
          <w:rFonts w:ascii="Arial" w:eastAsia="Calibri" w:hAnsi="Arial" w:cs="Arial"/>
        </w:rPr>
        <w:t>Service usage for spoken language interpretation from 21</w:t>
      </w:r>
      <w:r w:rsidRPr="00075FA8">
        <w:rPr>
          <w:rFonts w:ascii="Arial" w:eastAsia="Calibri" w:hAnsi="Arial" w:cs="Arial"/>
          <w:vertAlign w:val="superscript"/>
        </w:rPr>
        <w:t>st</w:t>
      </w:r>
      <w:r>
        <w:rPr>
          <w:rFonts w:ascii="Arial" w:eastAsia="Calibri" w:hAnsi="Arial" w:cs="Arial"/>
        </w:rPr>
        <w:t xml:space="preserve"> August to 30</w:t>
      </w:r>
      <w:r w:rsidRPr="00075FA8">
        <w:rPr>
          <w:rFonts w:ascii="Arial" w:eastAsia="Calibri" w:hAnsi="Arial" w:cs="Arial"/>
          <w:vertAlign w:val="superscript"/>
        </w:rPr>
        <w:t>th</w:t>
      </w:r>
      <w:r>
        <w:rPr>
          <w:rFonts w:ascii="Arial" w:eastAsia="Calibri" w:hAnsi="Arial" w:cs="Arial"/>
        </w:rPr>
        <w:t xml:space="preserve"> November 2023 – table 12.</w:t>
      </w:r>
    </w:p>
    <w:p w14:paraId="4DA4EB22" w14:textId="77777777" w:rsidR="00075FA8" w:rsidRDefault="00075FA8" w:rsidP="00075FA8">
      <w:pPr>
        <w:pStyle w:val="ListParagraph"/>
        <w:spacing w:after="200" w:line="276" w:lineRule="auto"/>
        <w:rPr>
          <w:rFonts w:ascii="Arial" w:eastAsia="Calibri" w:hAnsi="Arial" w:cs="Arial"/>
        </w:rPr>
      </w:pPr>
    </w:p>
    <w:p w14:paraId="407106EC" w14:textId="77777777" w:rsidR="00075FA8" w:rsidRDefault="00075FA8" w:rsidP="00075FA8">
      <w:pPr>
        <w:pStyle w:val="ListParagraph"/>
        <w:spacing w:after="200" w:line="276" w:lineRule="auto"/>
        <w:rPr>
          <w:rFonts w:ascii="Arial" w:eastAsia="Calibri" w:hAnsi="Arial" w:cs="Arial"/>
        </w:rPr>
      </w:pPr>
    </w:p>
    <w:p w14:paraId="26FF9575" w14:textId="77777777" w:rsidR="00075FA8" w:rsidRDefault="00075FA8" w:rsidP="00075FA8">
      <w:pPr>
        <w:pStyle w:val="ListParagraph"/>
        <w:spacing w:after="200" w:line="276" w:lineRule="auto"/>
        <w:rPr>
          <w:rFonts w:ascii="Arial" w:eastAsia="Calibri" w:hAnsi="Arial" w:cs="Arial"/>
        </w:rPr>
      </w:pPr>
    </w:p>
    <w:p w14:paraId="6F267DA0" w14:textId="77777777" w:rsidR="00075FA8" w:rsidRDefault="00075FA8" w:rsidP="00075FA8">
      <w:pPr>
        <w:pStyle w:val="ListParagraph"/>
        <w:spacing w:after="200" w:line="276" w:lineRule="auto"/>
        <w:rPr>
          <w:rFonts w:ascii="Arial" w:eastAsia="Calibri" w:hAnsi="Arial" w:cs="Arial"/>
        </w:rPr>
      </w:pPr>
    </w:p>
    <w:p w14:paraId="657BF267" w14:textId="77777777" w:rsidR="00075FA8" w:rsidRDefault="00075FA8" w:rsidP="00075FA8">
      <w:pPr>
        <w:pStyle w:val="ListParagraph"/>
        <w:spacing w:after="200" w:line="276" w:lineRule="auto"/>
        <w:rPr>
          <w:rFonts w:ascii="Arial" w:eastAsia="Calibri" w:hAnsi="Arial" w:cs="Arial"/>
        </w:rPr>
      </w:pPr>
    </w:p>
    <w:p w14:paraId="6592D81F" w14:textId="77777777" w:rsidR="00075FA8" w:rsidRDefault="00075FA8" w:rsidP="00075FA8">
      <w:pPr>
        <w:pStyle w:val="ListParagraph"/>
        <w:spacing w:after="200" w:line="276" w:lineRule="auto"/>
        <w:rPr>
          <w:rFonts w:ascii="Arial" w:eastAsia="Calibri" w:hAnsi="Arial" w:cs="Arial"/>
        </w:rPr>
      </w:pPr>
    </w:p>
    <w:p w14:paraId="5C59C2FC" w14:textId="77777777" w:rsidR="00075FA8" w:rsidRDefault="00075FA8" w:rsidP="00075FA8">
      <w:pPr>
        <w:pStyle w:val="ListParagraph"/>
        <w:spacing w:after="200" w:line="276" w:lineRule="auto"/>
        <w:rPr>
          <w:rFonts w:ascii="Arial" w:eastAsia="Calibri" w:hAnsi="Arial" w:cs="Arial"/>
        </w:rPr>
      </w:pPr>
    </w:p>
    <w:p w14:paraId="06EA06D6" w14:textId="77777777" w:rsidR="00075FA8" w:rsidRDefault="00075FA8" w:rsidP="00075FA8">
      <w:pPr>
        <w:pStyle w:val="ListParagraph"/>
        <w:spacing w:after="200" w:line="276" w:lineRule="auto"/>
        <w:rPr>
          <w:rFonts w:ascii="Arial" w:eastAsia="Calibri" w:hAnsi="Arial" w:cs="Arial"/>
        </w:rPr>
      </w:pPr>
    </w:p>
    <w:p w14:paraId="4D284400" w14:textId="77777777" w:rsidR="00075FA8" w:rsidRDefault="00075FA8" w:rsidP="00075FA8">
      <w:pPr>
        <w:pStyle w:val="ListParagraph"/>
        <w:spacing w:after="200" w:line="276" w:lineRule="auto"/>
        <w:rPr>
          <w:rFonts w:ascii="Arial" w:eastAsia="Calibri" w:hAnsi="Arial" w:cs="Arial"/>
        </w:rPr>
      </w:pPr>
    </w:p>
    <w:p w14:paraId="60A8D0BE" w14:textId="77777777" w:rsidR="00075FA8" w:rsidRPr="00075FA8" w:rsidRDefault="00075FA8" w:rsidP="00075FA8">
      <w:pPr>
        <w:pStyle w:val="ListParagraph"/>
        <w:spacing w:after="200" w:line="276" w:lineRule="auto"/>
        <w:rPr>
          <w:rFonts w:ascii="Arial" w:eastAsia="Calibri" w:hAnsi="Arial" w:cs="Arial"/>
        </w:rPr>
      </w:pPr>
    </w:p>
    <w:p w14:paraId="3E2E2A25" w14:textId="6EF0FA2B" w:rsidR="00EF7A71" w:rsidRPr="00EF7A71" w:rsidRDefault="00EF7A71" w:rsidP="00EF7A71">
      <w:pPr>
        <w:pStyle w:val="Caption"/>
        <w:keepNext/>
        <w:jc w:val="center"/>
        <w:rPr>
          <w:b/>
          <w:bCs/>
        </w:rPr>
      </w:pPr>
      <w:r w:rsidRPr="00EF7A71">
        <w:rPr>
          <w:b/>
          <w:bCs/>
        </w:rPr>
        <w:lastRenderedPageBreak/>
        <w:t xml:space="preserve">Table </w:t>
      </w:r>
      <w:r w:rsidRPr="00EF7A71">
        <w:rPr>
          <w:b/>
          <w:bCs/>
        </w:rPr>
        <w:fldChar w:fldCharType="begin"/>
      </w:r>
      <w:r w:rsidRPr="00EF7A71">
        <w:rPr>
          <w:b/>
          <w:bCs/>
        </w:rPr>
        <w:instrText xml:space="preserve"> SEQ Table \* ARABIC </w:instrText>
      </w:r>
      <w:r w:rsidRPr="00EF7A71">
        <w:rPr>
          <w:b/>
          <w:bCs/>
        </w:rPr>
        <w:fldChar w:fldCharType="separate"/>
      </w:r>
      <w:r w:rsidR="00075FA8">
        <w:rPr>
          <w:b/>
          <w:bCs/>
          <w:noProof/>
        </w:rPr>
        <w:t>8</w:t>
      </w:r>
      <w:r w:rsidRPr="00EF7A71">
        <w:rPr>
          <w:b/>
          <w:bCs/>
        </w:rPr>
        <w:fldChar w:fldCharType="end"/>
      </w:r>
      <w:r w:rsidRPr="00EF7A71">
        <w:rPr>
          <w:b/>
          <w:bCs/>
        </w:rPr>
        <w:t>: Showing th</w:t>
      </w:r>
      <w:r>
        <w:rPr>
          <w:b/>
          <w:bCs/>
        </w:rPr>
        <w:t>e</w:t>
      </w:r>
      <w:r w:rsidRPr="00EF7A71">
        <w:rPr>
          <w:b/>
          <w:bCs/>
        </w:rPr>
        <w:t xml:space="preserve"> volume and spend on language interpretation between 1st January and 20th August 2023</w:t>
      </w:r>
    </w:p>
    <w:tbl>
      <w:tblPr>
        <w:tblStyle w:val="GridTable5Dark-Accent2"/>
        <w:tblW w:w="6552" w:type="dxa"/>
        <w:jc w:val="center"/>
        <w:shd w:val="clear" w:color="auto" w:fill="41B6E6"/>
        <w:tblLook w:val="04A0" w:firstRow="1" w:lastRow="0" w:firstColumn="1" w:lastColumn="0" w:noHBand="0" w:noVBand="1"/>
      </w:tblPr>
      <w:tblGrid>
        <w:gridCol w:w="2276"/>
        <w:gridCol w:w="2138"/>
        <w:gridCol w:w="2138"/>
      </w:tblGrid>
      <w:tr w:rsidR="00EF7A71" w:rsidRPr="00EF7A71" w14:paraId="453E64F2" w14:textId="4A2AC439" w:rsidTr="00EF7A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3443D049" w14:textId="299B9001" w:rsidR="00EF7A71" w:rsidRPr="00DC5DEB" w:rsidRDefault="00EF7A71" w:rsidP="00DC5DEB">
            <w:pPr>
              <w:spacing w:after="200" w:line="276" w:lineRule="auto"/>
              <w:rPr>
                <w:rFonts w:ascii="Arial" w:eastAsia="Calibri" w:hAnsi="Arial" w:cs="Arial"/>
                <w:sz w:val="20"/>
                <w:szCs w:val="20"/>
                <w:u w:val="single"/>
              </w:rPr>
            </w:pPr>
          </w:p>
        </w:tc>
        <w:tc>
          <w:tcPr>
            <w:tcW w:w="2138" w:type="dxa"/>
            <w:shd w:val="clear" w:color="auto" w:fill="41B6E6"/>
          </w:tcPr>
          <w:p w14:paraId="289A5F15" w14:textId="77777777" w:rsidR="00EF7A71" w:rsidRPr="00DC5DEB" w:rsidRDefault="00EF7A71" w:rsidP="00DC5DE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Bookings</w:t>
            </w:r>
          </w:p>
        </w:tc>
        <w:tc>
          <w:tcPr>
            <w:tcW w:w="2138" w:type="dxa"/>
            <w:shd w:val="clear" w:color="auto" w:fill="41B6E6"/>
          </w:tcPr>
          <w:p w14:paraId="65B68B95" w14:textId="0EB8BD5C" w:rsidR="00EF7A71" w:rsidRPr="00EF7A71" w:rsidRDefault="00EF7A71" w:rsidP="00DC5DE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EF7A71">
              <w:rPr>
                <w:rFonts w:ascii="Arial" w:eastAsia="Calibri" w:hAnsi="Arial" w:cs="Arial"/>
                <w:sz w:val="20"/>
                <w:szCs w:val="20"/>
              </w:rPr>
              <w:t>Spend</w:t>
            </w:r>
          </w:p>
        </w:tc>
      </w:tr>
      <w:tr w:rsidR="00EF7A71" w:rsidRPr="00EF7A71" w14:paraId="1BC8180E" w14:textId="2715BAE8" w:rsidTr="00EF7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05B37A39" w14:textId="77777777" w:rsidR="00EF7A71" w:rsidRPr="00DC5DEB" w:rsidRDefault="00EF7A71" w:rsidP="00DC5DEB">
            <w:pPr>
              <w:spacing w:after="200" w:line="276" w:lineRule="auto"/>
              <w:rPr>
                <w:rFonts w:ascii="Arial" w:eastAsia="Calibri" w:hAnsi="Arial" w:cs="Arial"/>
                <w:sz w:val="20"/>
                <w:szCs w:val="20"/>
              </w:rPr>
            </w:pPr>
            <w:r w:rsidRPr="00DC5DEB">
              <w:rPr>
                <w:rFonts w:ascii="Arial" w:eastAsia="Calibri" w:hAnsi="Arial" w:cs="Arial"/>
                <w:sz w:val="20"/>
                <w:szCs w:val="20"/>
              </w:rPr>
              <w:t>Face to Face</w:t>
            </w:r>
          </w:p>
        </w:tc>
        <w:tc>
          <w:tcPr>
            <w:tcW w:w="2138" w:type="dxa"/>
            <w:shd w:val="clear" w:color="auto" w:fill="41B6E6"/>
          </w:tcPr>
          <w:p w14:paraId="51649C2C" w14:textId="2EAFF3E7" w:rsidR="00EF7A71" w:rsidRPr="00DC5DEB"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1,335</w:t>
            </w:r>
          </w:p>
        </w:tc>
        <w:tc>
          <w:tcPr>
            <w:tcW w:w="2138" w:type="dxa"/>
            <w:shd w:val="clear" w:color="auto" w:fill="41B6E6"/>
          </w:tcPr>
          <w:p w14:paraId="07B01FB7" w14:textId="3BCF9ADE" w:rsidR="00EF7A71" w:rsidRPr="00EF7A71"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42,229.10</w:t>
            </w:r>
          </w:p>
        </w:tc>
      </w:tr>
      <w:tr w:rsidR="00EF7A71" w:rsidRPr="00EF7A71" w14:paraId="3357891C" w14:textId="0ABD6342" w:rsidTr="00EF7A71">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664FA348" w14:textId="77777777" w:rsidR="00EF7A71" w:rsidRPr="00DC5DEB" w:rsidRDefault="00EF7A71" w:rsidP="00DC5DEB">
            <w:pPr>
              <w:spacing w:after="200" w:line="276" w:lineRule="auto"/>
              <w:rPr>
                <w:rFonts w:ascii="Arial" w:eastAsia="Calibri" w:hAnsi="Arial" w:cs="Arial"/>
                <w:sz w:val="20"/>
                <w:szCs w:val="20"/>
              </w:rPr>
            </w:pPr>
            <w:r w:rsidRPr="00DC5DEB">
              <w:rPr>
                <w:rFonts w:ascii="Arial" w:eastAsia="Calibri" w:hAnsi="Arial" w:cs="Arial"/>
                <w:sz w:val="20"/>
                <w:szCs w:val="20"/>
              </w:rPr>
              <w:t>Telephone</w:t>
            </w:r>
          </w:p>
        </w:tc>
        <w:tc>
          <w:tcPr>
            <w:tcW w:w="2138" w:type="dxa"/>
            <w:shd w:val="clear" w:color="auto" w:fill="41B6E6"/>
          </w:tcPr>
          <w:p w14:paraId="1837E4F7" w14:textId="13D2B280" w:rsidR="00EF7A71" w:rsidRPr="00DC5DEB" w:rsidRDefault="00EF7A71"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564</w:t>
            </w:r>
          </w:p>
        </w:tc>
        <w:tc>
          <w:tcPr>
            <w:tcW w:w="2138" w:type="dxa"/>
            <w:shd w:val="clear" w:color="auto" w:fill="41B6E6"/>
          </w:tcPr>
          <w:p w14:paraId="1E95A229" w14:textId="65FC43E3" w:rsidR="00EF7A71" w:rsidRPr="00EF7A71" w:rsidRDefault="00EF7A71"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5,385.60</w:t>
            </w:r>
          </w:p>
        </w:tc>
      </w:tr>
      <w:tr w:rsidR="00EF7A71" w:rsidRPr="00EF7A71" w14:paraId="17FA95F6" w14:textId="6D7AC7CC" w:rsidTr="00EF7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4033C58C" w14:textId="77777777" w:rsidR="00EF7A71" w:rsidRPr="00DC5DEB" w:rsidRDefault="00EF7A71" w:rsidP="00DC5DEB">
            <w:pPr>
              <w:spacing w:after="200" w:line="276" w:lineRule="auto"/>
              <w:rPr>
                <w:rFonts w:ascii="Arial" w:eastAsia="Calibri" w:hAnsi="Arial" w:cs="Arial"/>
                <w:sz w:val="20"/>
                <w:szCs w:val="20"/>
              </w:rPr>
            </w:pPr>
            <w:r w:rsidRPr="00DC5DEB">
              <w:rPr>
                <w:rFonts w:ascii="Arial" w:eastAsia="Calibri" w:hAnsi="Arial" w:cs="Arial"/>
                <w:sz w:val="20"/>
                <w:szCs w:val="20"/>
              </w:rPr>
              <w:t>Video</w:t>
            </w:r>
          </w:p>
        </w:tc>
        <w:tc>
          <w:tcPr>
            <w:tcW w:w="2138" w:type="dxa"/>
            <w:shd w:val="clear" w:color="auto" w:fill="41B6E6"/>
          </w:tcPr>
          <w:p w14:paraId="1D2E658D" w14:textId="1D7AA231" w:rsidR="00EF7A71" w:rsidRPr="00DC5DEB"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47</w:t>
            </w:r>
          </w:p>
        </w:tc>
        <w:tc>
          <w:tcPr>
            <w:tcW w:w="2138" w:type="dxa"/>
            <w:shd w:val="clear" w:color="auto" w:fill="41B6E6"/>
          </w:tcPr>
          <w:p w14:paraId="1A4FD333" w14:textId="109A132C" w:rsidR="00EF7A71" w:rsidRPr="00EF7A71"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4,907.83</w:t>
            </w:r>
          </w:p>
        </w:tc>
      </w:tr>
      <w:tr w:rsidR="00EF7A71" w:rsidRPr="00EF7A71" w14:paraId="68BEAC18" w14:textId="03660933" w:rsidTr="00EF7A71">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0357B9A4" w14:textId="77777777" w:rsidR="00EF7A71" w:rsidRPr="00DC5DEB" w:rsidRDefault="00EF7A71" w:rsidP="00DC5DEB">
            <w:pPr>
              <w:spacing w:after="200" w:line="276" w:lineRule="auto"/>
              <w:rPr>
                <w:rFonts w:ascii="Arial" w:eastAsia="Calibri" w:hAnsi="Arial" w:cs="Arial"/>
                <w:sz w:val="20"/>
                <w:szCs w:val="20"/>
              </w:rPr>
            </w:pPr>
            <w:r w:rsidRPr="00DC5DEB">
              <w:rPr>
                <w:rFonts w:ascii="Arial" w:eastAsia="Calibri" w:hAnsi="Arial" w:cs="Arial"/>
                <w:sz w:val="20"/>
                <w:szCs w:val="20"/>
              </w:rPr>
              <w:t xml:space="preserve">Translation </w:t>
            </w:r>
          </w:p>
        </w:tc>
        <w:tc>
          <w:tcPr>
            <w:tcW w:w="2138" w:type="dxa"/>
            <w:shd w:val="clear" w:color="auto" w:fill="41B6E6"/>
          </w:tcPr>
          <w:p w14:paraId="57796FB1" w14:textId="6610A9ED" w:rsidR="00EF7A71" w:rsidRPr="00DC5DEB" w:rsidRDefault="00EF7A71"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148</w:t>
            </w:r>
          </w:p>
        </w:tc>
        <w:tc>
          <w:tcPr>
            <w:tcW w:w="2138" w:type="dxa"/>
            <w:shd w:val="clear" w:color="auto" w:fill="41B6E6"/>
          </w:tcPr>
          <w:p w14:paraId="7C7B8972" w14:textId="7745F297" w:rsidR="00EF7A71" w:rsidRPr="00EF7A71" w:rsidRDefault="00EF7A71" w:rsidP="00DC5DE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EF7A71">
              <w:rPr>
                <w:rFonts w:ascii="Arial" w:eastAsia="Calibri" w:hAnsi="Arial" w:cs="Arial"/>
                <w:color w:val="FFFFFF" w:themeColor="background1"/>
                <w:sz w:val="20"/>
                <w:szCs w:val="20"/>
              </w:rPr>
              <w:t>4,768.00</w:t>
            </w:r>
          </w:p>
        </w:tc>
      </w:tr>
      <w:tr w:rsidR="00EF7A71" w:rsidRPr="00EF7A71" w14:paraId="7E816851" w14:textId="2A54C2CA" w:rsidTr="00EF7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75DD09E7" w14:textId="77777777" w:rsidR="00EF7A71" w:rsidRPr="00DC5DEB" w:rsidRDefault="00EF7A71" w:rsidP="00DC5DEB">
            <w:pPr>
              <w:spacing w:after="200" w:line="276" w:lineRule="auto"/>
              <w:rPr>
                <w:rFonts w:ascii="Arial" w:eastAsia="Calibri" w:hAnsi="Arial" w:cs="Arial"/>
                <w:sz w:val="20"/>
                <w:szCs w:val="20"/>
              </w:rPr>
            </w:pPr>
            <w:r w:rsidRPr="00DC5DEB">
              <w:rPr>
                <w:rFonts w:ascii="Arial" w:eastAsia="Calibri" w:hAnsi="Arial" w:cs="Arial"/>
                <w:sz w:val="20"/>
                <w:szCs w:val="20"/>
              </w:rPr>
              <w:t>Total</w:t>
            </w:r>
          </w:p>
        </w:tc>
        <w:tc>
          <w:tcPr>
            <w:tcW w:w="2138" w:type="dxa"/>
            <w:shd w:val="clear" w:color="auto" w:fill="41B6E6"/>
          </w:tcPr>
          <w:p w14:paraId="3BD1E66B" w14:textId="0E1E8A5D" w:rsidR="00EF7A71" w:rsidRPr="00DC5DEB"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FFFFFF" w:themeColor="background1"/>
                <w:sz w:val="20"/>
                <w:szCs w:val="20"/>
              </w:rPr>
            </w:pPr>
            <w:r w:rsidRPr="00EF7A71">
              <w:rPr>
                <w:rFonts w:ascii="Arial" w:eastAsia="Calibri" w:hAnsi="Arial" w:cs="Arial"/>
                <w:b/>
                <w:bCs/>
                <w:color w:val="FFFFFF" w:themeColor="background1"/>
                <w:sz w:val="20"/>
                <w:szCs w:val="20"/>
              </w:rPr>
              <w:t>2094</w:t>
            </w:r>
          </w:p>
        </w:tc>
        <w:tc>
          <w:tcPr>
            <w:tcW w:w="2138" w:type="dxa"/>
            <w:shd w:val="clear" w:color="auto" w:fill="41B6E6"/>
          </w:tcPr>
          <w:p w14:paraId="10C19A46" w14:textId="4449640C" w:rsidR="00EF7A71" w:rsidRPr="00EF7A71" w:rsidRDefault="00EF7A71" w:rsidP="00DC5DE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FFFFFF" w:themeColor="background1"/>
                <w:sz w:val="20"/>
                <w:szCs w:val="20"/>
              </w:rPr>
            </w:pPr>
            <w:r w:rsidRPr="00EF7A71">
              <w:rPr>
                <w:rFonts w:ascii="Arial" w:eastAsia="Calibri" w:hAnsi="Arial" w:cs="Arial"/>
                <w:b/>
                <w:bCs/>
                <w:color w:val="FFFFFF" w:themeColor="background1"/>
                <w:sz w:val="20"/>
                <w:szCs w:val="20"/>
              </w:rPr>
              <w:t>57,290.53</w:t>
            </w:r>
          </w:p>
        </w:tc>
      </w:tr>
    </w:tbl>
    <w:p w14:paraId="458BD646" w14:textId="77777777" w:rsidR="00DC5DEB" w:rsidRPr="00733BDB" w:rsidRDefault="00DC5DEB" w:rsidP="00733BDB">
      <w:pPr>
        <w:spacing w:after="200" w:line="276" w:lineRule="auto"/>
        <w:jc w:val="center"/>
        <w:rPr>
          <w:rFonts w:ascii="Calibri" w:eastAsia="Calibri" w:hAnsi="Calibri" w:cs="Times New Roman"/>
          <w:b/>
          <w:bCs/>
          <w:color w:val="FF0000"/>
          <w:sz w:val="20"/>
          <w:szCs w:val="20"/>
        </w:rPr>
      </w:pPr>
    </w:p>
    <w:p w14:paraId="569A8FD5" w14:textId="7E8039DD" w:rsidR="00733BDB" w:rsidRPr="00733BDB" w:rsidRDefault="00733BDB" w:rsidP="00733BDB">
      <w:pPr>
        <w:pStyle w:val="Caption"/>
        <w:keepNext/>
        <w:jc w:val="center"/>
        <w:rPr>
          <w:b/>
          <w:bCs/>
        </w:rPr>
      </w:pPr>
      <w:r w:rsidRPr="00733BDB">
        <w:rPr>
          <w:b/>
          <w:bCs/>
        </w:rPr>
        <w:t xml:space="preserve">Table </w:t>
      </w:r>
      <w:r w:rsidRPr="00733BDB">
        <w:rPr>
          <w:b/>
          <w:bCs/>
        </w:rPr>
        <w:fldChar w:fldCharType="begin"/>
      </w:r>
      <w:r w:rsidRPr="00733BDB">
        <w:rPr>
          <w:b/>
          <w:bCs/>
        </w:rPr>
        <w:instrText xml:space="preserve"> SEQ Table \* ARABIC </w:instrText>
      </w:r>
      <w:r w:rsidRPr="00733BDB">
        <w:rPr>
          <w:b/>
          <w:bCs/>
        </w:rPr>
        <w:fldChar w:fldCharType="separate"/>
      </w:r>
      <w:r w:rsidR="00075FA8">
        <w:rPr>
          <w:b/>
          <w:bCs/>
          <w:noProof/>
        </w:rPr>
        <w:t>9</w:t>
      </w:r>
      <w:r w:rsidRPr="00733BDB">
        <w:rPr>
          <w:b/>
          <w:bCs/>
        </w:rPr>
        <w:fldChar w:fldCharType="end"/>
      </w:r>
      <w:r w:rsidRPr="00733BDB">
        <w:rPr>
          <w:b/>
          <w:bCs/>
        </w:rPr>
        <w:t xml:space="preserve">: Showing </w:t>
      </w:r>
      <w:r w:rsidR="00CA41DE">
        <w:rPr>
          <w:b/>
          <w:bCs/>
        </w:rPr>
        <w:t>total service requests</w:t>
      </w:r>
      <w:r w:rsidRPr="00733BDB">
        <w:rPr>
          <w:b/>
          <w:bCs/>
        </w:rPr>
        <w:t xml:space="preserve"> for spoken language interpretation since 21st August 2023</w:t>
      </w:r>
    </w:p>
    <w:tbl>
      <w:tblPr>
        <w:tblStyle w:val="GridTable5Dark-Accent2"/>
        <w:tblW w:w="4414" w:type="dxa"/>
        <w:jc w:val="center"/>
        <w:shd w:val="clear" w:color="auto" w:fill="41B6E6"/>
        <w:tblLook w:val="04A0" w:firstRow="1" w:lastRow="0" w:firstColumn="1" w:lastColumn="0" w:noHBand="0" w:noVBand="1"/>
      </w:tblPr>
      <w:tblGrid>
        <w:gridCol w:w="2276"/>
        <w:gridCol w:w="2138"/>
      </w:tblGrid>
      <w:tr w:rsidR="00CA41DE" w:rsidRPr="00CA41DE" w14:paraId="7E75A7E5" w14:textId="77777777" w:rsidTr="00CA4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53689748" w14:textId="6F1C0E6B"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Spoken Language</w:t>
            </w:r>
          </w:p>
        </w:tc>
        <w:tc>
          <w:tcPr>
            <w:tcW w:w="2138" w:type="dxa"/>
            <w:shd w:val="clear" w:color="auto" w:fill="41B6E6"/>
          </w:tcPr>
          <w:p w14:paraId="6E8081EA" w14:textId="77777777" w:rsidR="00CA41DE" w:rsidRPr="00CA41DE" w:rsidRDefault="00CA41DE" w:rsidP="0076596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CA41DE">
              <w:rPr>
                <w:rFonts w:ascii="Arial" w:eastAsia="Calibri" w:hAnsi="Arial" w:cs="Arial"/>
                <w:sz w:val="20"/>
                <w:szCs w:val="20"/>
              </w:rPr>
              <w:t>Bookings</w:t>
            </w:r>
          </w:p>
        </w:tc>
      </w:tr>
      <w:tr w:rsidR="00CA41DE" w:rsidRPr="00CA41DE" w14:paraId="52D3D38B"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02B7065D" w14:textId="77777777"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Face to Face</w:t>
            </w:r>
          </w:p>
        </w:tc>
        <w:tc>
          <w:tcPr>
            <w:tcW w:w="2138" w:type="dxa"/>
            <w:shd w:val="clear" w:color="auto" w:fill="41B6E6"/>
          </w:tcPr>
          <w:p w14:paraId="427BCF2A" w14:textId="144066C8" w:rsidR="00CA41DE" w:rsidRPr="00CA41DE" w:rsidRDefault="00CA41DE" w:rsidP="0076596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CA41DE">
              <w:rPr>
                <w:rFonts w:ascii="Arial" w:eastAsia="Calibri" w:hAnsi="Arial" w:cs="Arial"/>
                <w:color w:val="FFFFFF" w:themeColor="background1"/>
                <w:sz w:val="20"/>
                <w:szCs w:val="20"/>
              </w:rPr>
              <w:t>287</w:t>
            </w:r>
          </w:p>
        </w:tc>
      </w:tr>
      <w:tr w:rsidR="00CA41DE" w:rsidRPr="00CA41DE" w14:paraId="5C5D29BE"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23675C88" w14:textId="77777777"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Telephone</w:t>
            </w:r>
          </w:p>
        </w:tc>
        <w:tc>
          <w:tcPr>
            <w:tcW w:w="2138" w:type="dxa"/>
            <w:shd w:val="clear" w:color="auto" w:fill="41B6E6"/>
          </w:tcPr>
          <w:p w14:paraId="4F558980" w14:textId="1437F019" w:rsidR="00CA41DE" w:rsidRPr="00CA41DE" w:rsidRDefault="00CA41DE" w:rsidP="0076596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CA41DE">
              <w:rPr>
                <w:rFonts w:ascii="Arial" w:eastAsia="Calibri" w:hAnsi="Arial" w:cs="Arial"/>
                <w:color w:val="FFFFFF" w:themeColor="background1"/>
                <w:sz w:val="20"/>
                <w:szCs w:val="20"/>
              </w:rPr>
              <w:t>217</w:t>
            </w:r>
          </w:p>
        </w:tc>
      </w:tr>
      <w:tr w:rsidR="00CA41DE" w:rsidRPr="00CA41DE" w14:paraId="3BA64FD2"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7D175754" w14:textId="77777777"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Video</w:t>
            </w:r>
          </w:p>
        </w:tc>
        <w:tc>
          <w:tcPr>
            <w:tcW w:w="2138" w:type="dxa"/>
            <w:shd w:val="clear" w:color="auto" w:fill="41B6E6"/>
          </w:tcPr>
          <w:p w14:paraId="037E34A5" w14:textId="34CCF111" w:rsidR="00CA41DE" w:rsidRPr="00CA41DE" w:rsidRDefault="00CA41DE" w:rsidP="0076596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sidRPr="00CA41DE">
              <w:rPr>
                <w:rFonts w:ascii="Arial" w:eastAsia="Calibri" w:hAnsi="Arial" w:cs="Arial"/>
                <w:color w:val="FFFFFF" w:themeColor="background1"/>
                <w:sz w:val="20"/>
                <w:szCs w:val="20"/>
              </w:rPr>
              <w:t>148</w:t>
            </w:r>
          </w:p>
        </w:tc>
      </w:tr>
      <w:tr w:rsidR="00CA41DE" w:rsidRPr="00CA41DE" w14:paraId="51192F0D"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7650FFE1" w14:textId="77777777"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 xml:space="preserve">Translation </w:t>
            </w:r>
          </w:p>
        </w:tc>
        <w:tc>
          <w:tcPr>
            <w:tcW w:w="2138" w:type="dxa"/>
            <w:shd w:val="clear" w:color="auto" w:fill="41B6E6"/>
          </w:tcPr>
          <w:p w14:paraId="1C755DB7" w14:textId="73EFC0B3" w:rsidR="00CA41DE" w:rsidRPr="00CA41DE" w:rsidRDefault="00CA41DE" w:rsidP="0076596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sidRPr="00CA41DE">
              <w:rPr>
                <w:rFonts w:ascii="Arial" w:eastAsia="Calibri" w:hAnsi="Arial" w:cs="Arial"/>
                <w:color w:val="FFFFFF" w:themeColor="background1"/>
                <w:sz w:val="20"/>
                <w:szCs w:val="20"/>
              </w:rPr>
              <w:t>27</w:t>
            </w:r>
          </w:p>
        </w:tc>
      </w:tr>
      <w:tr w:rsidR="00CA41DE" w:rsidRPr="00CA41DE" w14:paraId="62617F92"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4E2EE1CF" w14:textId="77777777" w:rsidR="00CA41DE" w:rsidRPr="00CA41DE" w:rsidRDefault="00CA41DE" w:rsidP="0076596A">
            <w:pPr>
              <w:spacing w:after="200" w:line="276" w:lineRule="auto"/>
              <w:rPr>
                <w:rFonts w:ascii="Arial" w:eastAsia="Calibri" w:hAnsi="Arial" w:cs="Arial"/>
                <w:sz w:val="20"/>
                <w:szCs w:val="20"/>
              </w:rPr>
            </w:pPr>
            <w:r w:rsidRPr="00CA41DE">
              <w:rPr>
                <w:rFonts w:ascii="Arial" w:eastAsia="Calibri" w:hAnsi="Arial" w:cs="Arial"/>
                <w:sz w:val="20"/>
                <w:szCs w:val="20"/>
              </w:rPr>
              <w:t>Total</w:t>
            </w:r>
          </w:p>
        </w:tc>
        <w:tc>
          <w:tcPr>
            <w:tcW w:w="2138" w:type="dxa"/>
            <w:shd w:val="clear" w:color="auto" w:fill="41B6E6"/>
          </w:tcPr>
          <w:p w14:paraId="7799A51A" w14:textId="3D81862E" w:rsidR="00CA41DE" w:rsidRPr="00CA41DE" w:rsidRDefault="00CA41DE" w:rsidP="0076596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FFFFFF" w:themeColor="background1"/>
                <w:sz w:val="20"/>
                <w:szCs w:val="20"/>
              </w:rPr>
            </w:pPr>
            <w:r w:rsidRPr="00CA41DE">
              <w:rPr>
                <w:rFonts w:ascii="Arial" w:eastAsia="Calibri" w:hAnsi="Arial" w:cs="Arial"/>
                <w:b/>
                <w:bCs/>
                <w:color w:val="FFFFFF" w:themeColor="background1"/>
                <w:sz w:val="20"/>
                <w:szCs w:val="20"/>
              </w:rPr>
              <w:t>679</w:t>
            </w:r>
          </w:p>
        </w:tc>
      </w:tr>
    </w:tbl>
    <w:p w14:paraId="19E7244F" w14:textId="77777777" w:rsidR="003A2C81" w:rsidRDefault="003A2C81" w:rsidP="00DC5DEB">
      <w:pPr>
        <w:spacing w:after="200" w:line="276" w:lineRule="auto"/>
        <w:rPr>
          <w:rFonts w:ascii="Calibri" w:eastAsia="Calibri" w:hAnsi="Calibri" w:cs="Times New Roman"/>
          <w:color w:val="FF0000"/>
          <w:sz w:val="20"/>
          <w:szCs w:val="20"/>
        </w:rPr>
      </w:pPr>
    </w:p>
    <w:p w14:paraId="36559A78" w14:textId="76BF0D69" w:rsidR="00733BDB" w:rsidRPr="00733BDB" w:rsidRDefault="00733BDB" w:rsidP="00733BDB">
      <w:pPr>
        <w:pStyle w:val="Caption"/>
        <w:keepNext/>
        <w:jc w:val="center"/>
        <w:rPr>
          <w:b/>
          <w:bCs/>
        </w:rPr>
      </w:pPr>
      <w:r w:rsidRPr="00733BDB">
        <w:rPr>
          <w:b/>
          <w:bCs/>
        </w:rPr>
        <w:t xml:space="preserve">Table </w:t>
      </w:r>
      <w:r w:rsidRPr="00733BDB">
        <w:rPr>
          <w:b/>
          <w:bCs/>
        </w:rPr>
        <w:fldChar w:fldCharType="begin"/>
      </w:r>
      <w:r w:rsidRPr="00733BDB">
        <w:rPr>
          <w:b/>
          <w:bCs/>
        </w:rPr>
        <w:instrText xml:space="preserve"> SEQ Table \* ARABIC </w:instrText>
      </w:r>
      <w:r w:rsidRPr="00733BDB">
        <w:rPr>
          <w:b/>
          <w:bCs/>
        </w:rPr>
        <w:fldChar w:fldCharType="separate"/>
      </w:r>
      <w:r w:rsidR="00075FA8">
        <w:rPr>
          <w:b/>
          <w:bCs/>
          <w:noProof/>
        </w:rPr>
        <w:t>10</w:t>
      </w:r>
      <w:r w:rsidRPr="00733BDB">
        <w:rPr>
          <w:b/>
          <w:bCs/>
        </w:rPr>
        <w:fldChar w:fldCharType="end"/>
      </w:r>
      <w:r w:rsidRPr="00733BDB">
        <w:rPr>
          <w:b/>
          <w:bCs/>
        </w:rPr>
        <w:t>: Showing the volume for BSL interpretation since 21st August 2023</w:t>
      </w:r>
    </w:p>
    <w:tbl>
      <w:tblPr>
        <w:tblStyle w:val="GridTable5Dark-Accent2"/>
        <w:tblW w:w="4414" w:type="dxa"/>
        <w:jc w:val="center"/>
        <w:shd w:val="clear" w:color="auto" w:fill="41B6E6"/>
        <w:tblLook w:val="04A0" w:firstRow="1" w:lastRow="0" w:firstColumn="1" w:lastColumn="0" w:noHBand="0" w:noVBand="1"/>
      </w:tblPr>
      <w:tblGrid>
        <w:gridCol w:w="2276"/>
        <w:gridCol w:w="2138"/>
      </w:tblGrid>
      <w:tr w:rsidR="00075FA8" w:rsidRPr="00EF7A71" w14:paraId="0CFEA917" w14:textId="77777777" w:rsidTr="00075F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06F512FD" w14:textId="71A71082" w:rsidR="00075FA8" w:rsidRPr="00DC5DEB" w:rsidRDefault="00075FA8" w:rsidP="0076596A">
            <w:pPr>
              <w:spacing w:after="200" w:line="276" w:lineRule="auto"/>
              <w:rPr>
                <w:rFonts w:ascii="Arial" w:eastAsia="Calibri" w:hAnsi="Arial" w:cs="Arial"/>
                <w:sz w:val="20"/>
                <w:szCs w:val="20"/>
              </w:rPr>
            </w:pPr>
            <w:r>
              <w:rPr>
                <w:rFonts w:ascii="Arial" w:eastAsia="Calibri" w:hAnsi="Arial" w:cs="Arial"/>
                <w:sz w:val="20"/>
                <w:szCs w:val="20"/>
              </w:rPr>
              <w:t>BSL</w:t>
            </w:r>
          </w:p>
        </w:tc>
        <w:tc>
          <w:tcPr>
            <w:tcW w:w="2138" w:type="dxa"/>
            <w:shd w:val="clear" w:color="auto" w:fill="41B6E6"/>
          </w:tcPr>
          <w:p w14:paraId="02E61ABA" w14:textId="77777777" w:rsidR="00075FA8" w:rsidRPr="00DC5DEB" w:rsidRDefault="00075FA8" w:rsidP="0076596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DC5DEB">
              <w:rPr>
                <w:rFonts w:ascii="Arial" w:eastAsia="Calibri" w:hAnsi="Arial" w:cs="Arial"/>
                <w:sz w:val="20"/>
                <w:szCs w:val="20"/>
              </w:rPr>
              <w:t>Bookings</w:t>
            </w:r>
          </w:p>
        </w:tc>
      </w:tr>
      <w:tr w:rsidR="00075FA8" w:rsidRPr="00EF7A71" w14:paraId="028DA510" w14:textId="77777777" w:rsidTr="00075F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6" w:type="dxa"/>
            <w:shd w:val="clear" w:color="auto" w:fill="41B6E6"/>
          </w:tcPr>
          <w:p w14:paraId="20A97D45" w14:textId="77777777" w:rsidR="00075FA8" w:rsidRPr="00DC5DEB" w:rsidRDefault="00075FA8" w:rsidP="0076596A">
            <w:pPr>
              <w:spacing w:after="200" w:line="276" w:lineRule="auto"/>
              <w:rPr>
                <w:rFonts w:ascii="Arial" w:eastAsia="Calibri" w:hAnsi="Arial" w:cs="Arial"/>
                <w:sz w:val="20"/>
                <w:szCs w:val="20"/>
              </w:rPr>
            </w:pPr>
            <w:r w:rsidRPr="00DC5DEB">
              <w:rPr>
                <w:rFonts w:ascii="Arial" w:eastAsia="Calibri" w:hAnsi="Arial" w:cs="Arial"/>
                <w:sz w:val="20"/>
                <w:szCs w:val="20"/>
              </w:rPr>
              <w:t>Face to Face</w:t>
            </w:r>
          </w:p>
        </w:tc>
        <w:tc>
          <w:tcPr>
            <w:tcW w:w="2138" w:type="dxa"/>
            <w:shd w:val="clear" w:color="auto" w:fill="41B6E6"/>
          </w:tcPr>
          <w:p w14:paraId="21379676" w14:textId="79820528" w:rsidR="00075FA8" w:rsidRPr="00DC5DEB" w:rsidRDefault="00075FA8" w:rsidP="0076596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32</w:t>
            </w:r>
          </w:p>
        </w:tc>
      </w:tr>
    </w:tbl>
    <w:p w14:paraId="0DF83AD1" w14:textId="77777777" w:rsidR="003A2C81" w:rsidRDefault="003A2C81" w:rsidP="00DC5DEB">
      <w:pPr>
        <w:spacing w:after="200" w:line="276" w:lineRule="auto"/>
        <w:rPr>
          <w:rFonts w:ascii="Calibri" w:eastAsia="Calibri" w:hAnsi="Calibri" w:cs="Times New Roman"/>
          <w:color w:val="FF0000"/>
          <w:sz w:val="20"/>
          <w:szCs w:val="20"/>
        </w:rPr>
      </w:pPr>
    </w:p>
    <w:p w14:paraId="3B28E458" w14:textId="3095AF80" w:rsidR="00075FA8" w:rsidRPr="00075FA8" w:rsidRDefault="00075FA8" w:rsidP="00075FA8">
      <w:pPr>
        <w:pStyle w:val="Caption"/>
        <w:keepNext/>
        <w:jc w:val="center"/>
        <w:rPr>
          <w:b/>
          <w:bCs/>
        </w:rPr>
      </w:pPr>
      <w:r w:rsidRPr="00075FA8">
        <w:rPr>
          <w:b/>
          <w:bCs/>
        </w:rPr>
        <w:t xml:space="preserve">Table </w:t>
      </w:r>
      <w:r w:rsidRPr="00075FA8">
        <w:rPr>
          <w:b/>
          <w:bCs/>
        </w:rPr>
        <w:fldChar w:fldCharType="begin"/>
      </w:r>
      <w:r w:rsidRPr="00075FA8">
        <w:rPr>
          <w:b/>
          <w:bCs/>
        </w:rPr>
        <w:instrText xml:space="preserve"> SEQ Table \* ARABIC </w:instrText>
      </w:r>
      <w:r w:rsidRPr="00075FA8">
        <w:rPr>
          <w:b/>
          <w:bCs/>
        </w:rPr>
        <w:fldChar w:fldCharType="separate"/>
      </w:r>
      <w:r>
        <w:rPr>
          <w:b/>
          <w:bCs/>
          <w:noProof/>
        </w:rPr>
        <w:t>11</w:t>
      </w:r>
      <w:r w:rsidRPr="00075FA8">
        <w:rPr>
          <w:b/>
          <w:bCs/>
        </w:rPr>
        <w:fldChar w:fldCharType="end"/>
      </w:r>
      <w:r w:rsidRPr="00075FA8">
        <w:rPr>
          <w:b/>
          <w:bCs/>
        </w:rPr>
        <w:t>: Showing the volume by language of spoken language interpretation bookings from 21st August to 30th November 2023</w:t>
      </w:r>
    </w:p>
    <w:tbl>
      <w:tblPr>
        <w:tblStyle w:val="ListTable3-Accent5"/>
        <w:tblW w:w="0" w:type="auto"/>
        <w:jc w:val="center"/>
        <w:tblLook w:val="04A0" w:firstRow="1" w:lastRow="0" w:firstColumn="1" w:lastColumn="0" w:noHBand="0" w:noVBand="1"/>
      </w:tblPr>
      <w:tblGrid>
        <w:gridCol w:w="2656"/>
        <w:gridCol w:w="1900"/>
      </w:tblGrid>
      <w:tr w:rsidR="00CA41DE" w:rsidRPr="003A2C81" w14:paraId="0756610D" w14:textId="77777777" w:rsidTr="00CA41D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56" w:type="dxa"/>
            <w:shd w:val="clear" w:color="auto" w:fill="41B6E6"/>
          </w:tcPr>
          <w:p w14:paraId="60654DB4" w14:textId="785E99B0" w:rsidR="00CA41DE" w:rsidRPr="003A2C81" w:rsidRDefault="00CA41DE" w:rsidP="00DC5DEB">
            <w:pPr>
              <w:spacing w:after="200" w:line="276" w:lineRule="auto"/>
              <w:rPr>
                <w:rFonts w:ascii="Arial" w:eastAsia="Calibri" w:hAnsi="Arial" w:cs="Arial"/>
                <w:color w:val="auto"/>
                <w:sz w:val="20"/>
                <w:szCs w:val="20"/>
              </w:rPr>
            </w:pPr>
            <w:r>
              <w:rPr>
                <w:rFonts w:ascii="Arial" w:eastAsia="Calibri" w:hAnsi="Arial" w:cs="Arial"/>
                <w:color w:val="auto"/>
                <w:sz w:val="20"/>
                <w:szCs w:val="20"/>
              </w:rPr>
              <w:t xml:space="preserve">Top 10 Spoken </w:t>
            </w:r>
            <w:r w:rsidRPr="003A2C81">
              <w:rPr>
                <w:rFonts w:ascii="Arial" w:eastAsia="Calibri" w:hAnsi="Arial" w:cs="Arial"/>
                <w:color w:val="auto"/>
                <w:sz w:val="20"/>
                <w:szCs w:val="20"/>
              </w:rPr>
              <w:t>Language</w:t>
            </w:r>
            <w:r>
              <w:rPr>
                <w:rFonts w:ascii="Arial" w:eastAsia="Calibri" w:hAnsi="Arial" w:cs="Arial"/>
                <w:color w:val="auto"/>
                <w:sz w:val="20"/>
                <w:szCs w:val="20"/>
              </w:rPr>
              <w:t>s Requested</w:t>
            </w:r>
          </w:p>
        </w:tc>
        <w:tc>
          <w:tcPr>
            <w:tcW w:w="1900" w:type="dxa"/>
            <w:shd w:val="clear" w:color="auto" w:fill="41B6E6"/>
          </w:tcPr>
          <w:p w14:paraId="2962E9E7" w14:textId="59D75BED" w:rsidR="00CA41DE" w:rsidRPr="003A2C81" w:rsidRDefault="00CA41DE" w:rsidP="00DC5DEB">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3A2C81">
              <w:rPr>
                <w:rFonts w:ascii="Arial" w:eastAsia="Calibri" w:hAnsi="Arial" w:cs="Arial"/>
                <w:color w:val="auto"/>
                <w:sz w:val="20"/>
                <w:szCs w:val="20"/>
              </w:rPr>
              <w:t>Volume</w:t>
            </w:r>
          </w:p>
        </w:tc>
      </w:tr>
      <w:tr w:rsidR="00CA41DE" w:rsidRPr="003A2C81" w14:paraId="3AFE19F1"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shd w:val="clear" w:color="auto" w:fill="41B6E6"/>
          </w:tcPr>
          <w:p w14:paraId="362E3AB0" w14:textId="0265A78A" w:rsidR="00CA41DE" w:rsidRDefault="00CA41DE" w:rsidP="00DC5DEB">
            <w:pPr>
              <w:spacing w:after="200" w:line="276" w:lineRule="auto"/>
              <w:rPr>
                <w:rFonts w:ascii="Arial" w:eastAsia="Calibri" w:hAnsi="Arial" w:cs="Arial"/>
                <w:sz w:val="20"/>
                <w:szCs w:val="20"/>
              </w:rPr>
            </w:pPr>
            <w:bookmarkStart w:id="6" w:name="_Hlk153197731"/>
            <w:r>
              <w:rPr>
                <w:rFonts w:ascii="Arial" w:eastAsia="Calibri" w:hAnsi="Arial" w:cs="Arial"/>
                <w:sz w:val="20"/>
                <w:szCs w:val="20"/>
              </w:rPr>
              <w:t>Face to face:</w:t>
            </w:r>
          </w:p>
        </w:tc>
        <w:tc>
          <w:tcPr>
            <w:tcW w:w="1900" w:type="dxa"/>
            <w:shd w:val="clear" w:color="auto" w:fill="41B6E6"/>
          </w:tcPr>
          <w:p w14:paraId="268E451C" w14:textId="77777777" w:rsidR="00CA41DE" w:rsidRPr="003A2C81"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CA41DE" w:rsidRPr="00EF7A71" w14:paraId="26B57579"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7D5EDFE" w14:textId="18E53696"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Urdu</w:t>
            </w:r>
          </w:p>
        </w:tc>
        <w:tc>
          <w:tcPr>
            <w:tcW w:w="1900" w:type="dxa"/>
          </w:tcPr>
          <w:p w14:paraId="0517DA95" w14:textId="7251D7F4" w:rsidR="00CA41DE" w:rsidRPr="00EF7A71" w:rsidRDefault="00CA41DE"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114</w:t>
            </w:r>
          </w:p>
        </w:tc>
      </w:tr>
      <w:tr w:rsidR="00CA41DE" w:rsidRPr="00EF7A71" w14:paraId="0088910B"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1A6861C0" w14:textId="03406C88"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Bengali</w:t>
            </w:r>
          </w:p>
        </w:tc>
        <w:tc>
          <w:tcPr>
            <w:tcW w:w="1900" w:type="dxa"/>
          </w:tcPr>
          <w:p w14:paraId="317ABE78" w14:textId="7A65E48E" w:rsidR="00CA41DE" w:rsidRPr="00EF7A71"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48</w:t>
            </w:r>
          </w:p>
        </w:tc>
      </w:tr>
      <w:tr w:rsidR="00CA41DE" w:rsidRPr="00EF7A71" w14:paraId="0D49DAC3"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230F4A4" w14:textId="0AB06628"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Arabic</w:t>
            </w:r>
          </w:p>
        </w:tc>
        <w:tc>
          <w:tcPr>
            <w:tcW w:w="1900" w:type="dxa"/>
          </w:tcPr>
          <w:p w14:paraId="7B260068" w14:textId="7F7A1CD0" w:rsidR="00CA41DE" w:rsidRPr="00EF7A71" w:rsidRDefault="00CA41DE"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17</w:t>
            </w:r>
          </w:p>
        </w:tc>
      </w:tr>
      <w:tr w:rsidR="00CA41DE" w:rsidRPr="00EF7A71" w14:paraId="320DA6D1"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655A3132" w14:textId="77940958"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Romanian</w:t>
            </w:r>
          </w:p>
        </w:tc>
        <w:tc>
          <w:tcPr>
            <w:tcW w:w="1900" w:type="dxa"/>
          </w:tcPr>
          <w:p w14:paraId="501E3A82" w14:textId="7ADE84FC" w:rsidR="00CA41DE" w:rsidRPr="00EF7A71"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13</w:t>
            </w:r>
          </w:p>
        </w:tc>
      </w:tr>
      <w:tr w:rsidR="00CA41DE" w:rsidRPr="00EF7A71" w14:paraId="0CB7821C"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50C55E6A" w14:textId="00AE53C6"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Kurdish Sorani</w:t>
            </w:r>
          </w:p>
        </w:tc>
        <w:tc>
          <w:tcPr>
            <w:tcW w:w="1900" w:type="dxa"/>
          </w:tcPr>
          <w:p w14:paraId="3EC3F514" w14:textId="0FCC3035" w:rsidR="00CA41DE" w:rsidRPr="00EF7A71" w:rsidRDefault="00CA41DE"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w:t>
            </w:r>
          </w:p>
        </w:tc>
      </w:tr>
      <w:tr w:rsidR="00CA41DE" w:rsidRPr="00EF7A71" w14:paraId="278D4CA7"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77071A79" w14:textId="450C60EC"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lastRenderedPageBreak/>
              <w:t>Polish</w:t>
            </w:r>
          </w:p>
        </w:tc>
        <w:tc>
          <w:tcPr>
            <w:tcW w:w="1900" w:type="dxa"/>
          </w:tcPr>
          <w:p w14:paraId="668F9DE6" w14:textId="1BBEC738" w:rsidR="00CA41DE" w:rsidRPr="00EF7A71"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w:t>
            </w:r>
          </w:p>
        </w:tc>
      </w:tr>
      <w:tr w:rsidR="00CA41DE" w:rsidRPr="00EF7A71" w14:paraId="07A0A256"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251D52BE" w14:textId="30F77606"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Mandarin Chinese</w:t>
            </w:r>
          </w:p>
        </w:tc>
        <w:tc>
          <w:tcPr>
            <w:tcW w:w="1900" w:type="dxa"/>
          </w:tcPr>
          <w:p w14:paraId="70FC107F" w14:textId="24FC39C3" w:rsidR="00CA41DE" w:rsidRPr="00EF7A71" w:rsidRDefault="00CA41DE"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w:t>
            </w:r>
          </w:p>
        </w:tc>
      </w:tr>
      <w:tr w:rsidR="00CA41DE" w:rsidRPr="00EF7A71" w14:paraId="50EE1A1B"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47FD06ED" w14:textId="47553B4D"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Cantonese</w:t>
            </w:r>
          </w:p>
        </w:tc>
        <w:tc>
          <w:tcPr>
            <w:tcW w:w="1900" w:type="dxa"/>
          </w:tcPr>
          <w:p w14:paraId="50FF8711" w14:textId="5BF099AE" w:rsidR="00CA41DE" w:rsidRPr="00EF7A71"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w:t>
            </w:r>
          </w:p>
        </w:tc>
      </w:tr>
      <w:tr w:rsidR="00CA41DE" w:rsidRPr="00EF7A71" w14:paraId="5F3F87C1" w14:textId="77777777" w:rsidTr="00CA41DE">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03ADED82" w14:textId="4383B530" w:rsidR="00CA41DE" w:rsidRPr="00EF7A71" w:rsidRDefault="00CA41DE" w:rsidP="00DC5DEB">
            <w:pPr>
              <w:spacing w:after="200" w:line="276" w:lineRule="auto"/>
              <w:rPr>
                <w:rFonts w:ascii="Arial" w:eastAsia="Calibri" w:hAnsi="Arial" w:cs="Arial"/>
                <w:sz w:val="20"/>
                <w:szCs w:val="20"/>
              </w:rPr>
            </w:pPr>
            <w:r>
              <w:rPr>
                <w:rFonts w:ascii="Arial" w:eastAsia="Calibri" w:hAnsi="Arial" w:cs="Arial"/>
                <w:sz w:val="20"/>
                <w:szCs w:val="20"/>
              </w:rPr>
              <w:t>Portuguese</w:t>
            </w:r>
          </w:p>
        </w:tc>
        <w:tc>
          <w:tcPr>
            <w:tcW w:w="1900" w:type="dxa"/>
          </w:tcPr>
          <w:p w14:paraId="427D3DF6" w14:textId="7BE4FAE6" w:rsidR="00CA41DE" w:rsidRPr="00EF7A71" w:rsidRDefault="00CA41DE" w:rsidP="00DC5DEB">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w:t>
            </w:r>
          </w:p>
        </w:tc>
      </w:tr>
      <w:tr w:rsidR="00CA41DE" w:rsidRPr="00EF7A71" w14:paraId="238371D1" w14:textId="77777777" w:rsidTr="00CA4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4A4DC1C6" w14:textId="6B72F112" w:rsidR="00CA41DE" w:rsidRDefault="00CA41DE" w:rsidP="00DC5DEB">
            <w:pPr>
              <w:spacing w:after="200" w:line="276" w:lineRule="auto"/>
              <w:rPr>
                <w:rFonts w:ascii="Arial" w:eastAsia="Calibri" w:hAnsi="Arial" w:cs="Arial"/>
                <w:sz w:val="20"/>
                <w:szCs w:val="20"/>
              </w:rPr>
            </w:pPr>
            <w:r>
              <w:rPr>
                <w:rFonts w:ascii="Arial" w:eastAsia="Calibri" w:hAnsi="Arial" w:cs="Arial"/>
                <w:sz w:val="20"/>
                <w:szCs w:val="20"/>
              </w:rPr>
              <w:t>Russian</w:t>
            </w:r>
          </w:p>
        </w:tc>
        <w:tc>
          <w:tcPr>
            <w:tcW w:w="1900" w:type="dxa"/>
          </w:tcPr>
          <w:p w14:paraId="240F9715" w14:textId="4CD9C951" w:rsidR="00CA41DE" w:rsidRDefault="00CA41DE" w:rsidP="00DC5DEB">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p>
        </w:tc>
      </w:tr>
      <w:bookmarkEnd w:id="6"/>
      <w:tr w:rsidR="00CA41DE" w:rsidRPr="003A2C81" w14:paraId="5D1E2170"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shd w:val="clear" w:color="auto" w:fill="41B6E6"/>
          </w:tcPr>
          <w:p w14:paraId="3393197C" w14:textId="1917EEBE"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Telephone:</w:t>
            </w:r>
          </w:p>
        </w:tc>
        <w:tc>
          <w:tcPr>
            <w:tcW w:w="1900" w:type="dxa"/>
            <w:shd w:val="clear" w:color="auto" w:fill="41B6E6"/>
          </w:tcPr>
          <w:p w14:paraId="2D457820" w14:textId="77777777" w:rsidR="00CA41DE" w:rsidRPr="003A2C8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CA41DE" w:rsidRPr="00EF7A71" w14:paraId="33613B17"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67F5C045" w14:textId="0E4EDF28"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Cantonese</w:t>
            </w:r>
          </w:p>
        </w:tc>
        <w:tc>
          <w:tcPr>
            <w:tcW w:w="1900" w:type="dxa"/>
          </w:tcPr>
          <w:p w14:paraId="59DDF733" w14:textId="3C01631E"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34</w:t>
            </w:r>
          </w:p>
        </w:tc>
      </w:tr>
      <w:tr w:rsidR="00CA41DE" w:rsidRPr="00EF7A71" w14:paraId="4839FF19"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3424B9D9" w14:textId="43087B3D"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Polish</w:t>
            </w:r>
          </w:p>
        </w:tc>
        <w:tc>
          <w:tcPr>
            <w:tcW w:w="1900" w:type="dxa"/>
          </w:tcPr>
          <w:p w14:paraId="7FFA8129" w14:textId="4CD66CF0"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28</w:t>
            </w:r>
          </w:p>
        </w:tc>
      </w:tr>
      <w:tr w:rsidR="00CA41DE" w:rsidRPr="00EF7A71" w14:paraId="61E7B004"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73FC5000" w14:textId="7777777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Arabic</w:t>
            </w:r>
          </w:p>
        </w:tc>
        <w:tc>
          <w:tcPr>
            <w:tcW w:w="1900" w:type="dxa"/>
          </w:tcPr>
          <w:p w14:paraId="3195FBC0" w14:textId="2DE700F1"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25</w:t>
            </w:r>
          </w:p>
        </w:tc>
      </w:tr>
      <w:tr w:rsidR="00CA41DE" w:rsidRPr="00EF7A71" w14:paraId="71EF69D1"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0587D4C" w14:textId="7777777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Romanian</w:t>
            </w:r>
          </w:p>
        </w:tc>
        <w:tc>
          <w:tcPr>
            <w:tcW w:w="1900" w:type="dxa"/>
          </w:tcPr>
          <w:p w14:paraId="2DCB790B" w14:textId="00C4C169"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22</w:t>
            </w:r>
          </w:p>
        </w:tc>
      </w:tr>
      <w:tr w:rsidR="00CA41DE" w:rsidRPr="00EF7A71" w14:paraId="12B485D9"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08BB7A6E" w14:textId="7777777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Kurdish Sorani</w:t>
            </w:r>
          </w:p>
        </w:tc>
        <w:tc>
          <w:tcPr>
            <w:tcW w:w="1900" w:type="dxa"/>
          </w:tcPr>
          <w:p w14:paraId="1B54790C" w14:textId="19211651"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18</w:t>
            </w:r>
          </w:p>
        </w:tc>
      </w:tr>
      <w:tr w:rsidR="00CA41DE" w:rsidRPr="00EF7A71" w14:paraId="7007D1CE"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327F8A0F" w14:textId="4662BC49"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Urdu</w:t>
            </w:r>
          </w:p>
        </w:tc>
        <w:tc>
          <w:tcPr>
            <w:tcW w:w="1900" w:type="dxa"/>
          </w:tcPr>
          <w:p w14:paraId="61E02C13" w14:textId="49D3C020"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13</w:t>
            </w:r>
          </w:p>
        </w:tc>
      </w:tr>
      <w:tr w:rsidR="00CA41DE" w:rsidRPr="00EF7A71" w14:paraId="7CFA7405"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7708C42B" w14:textId="6661EBB3"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Turkish</w:t>
            </w:r>
          </w:p>
        </w:tc>
        <w:tc>
          <w:tcPr>
            <w:tcW w:w="1900" w:type="dxa"/>
          </w:tcPr>
          <w:p w14:paraId="265A9B09" w14:textId="6148F53F"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p>
        </w:tc>
      </w:tr>
      <w:tr w:rsidR="00CA41DE" w:rsidRPr="00EF7A71" w14:paraId="1DC67FC5"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2F41D629" w14:textId="726E4B86"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Portuguese</w:t>
            </w:r>
          </w:p>
        </w:tc>
        <w:tc>
          <w:tcPr>
            <w:tcW w:w="1900" w:type="dxa"/>
          </w:tcPr>
          <w:p w14:paraId="0BC19D91" w14:textId="1AB29062"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p>
        </w:tc>
      </w:tr>
      <w:tr w:rsidR="00CA41DE" w:rsidRPr="00EF7A71" w14:paraId="7C910EAD"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632075F7" w14:textId="349A4F99"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Russian</w:t>
            </w:r>
          </w:p>
        </w:tc>
        <w:tc>
          <w:tcPr>
            <w:tcW w:w="1900" w:type="dxa"/>
          </w:tcPr>
          <w:p w14:paraId="6F5A76EB" w14:textId="6E4453E2"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w:t>
            </w:r>
          </w:p>
        </w:tc>
      </w:tr>
      <w:tr w:rsidR="00CA41DE" w:rsidRPr="00EF7A71" w14:paraId="08E2F695"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63ED060C" w14:textId="57DE81C9"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Slovak</w:t>
            </w:r>
          </w:p>
        </w:tc>
        <w:tc>
          <w:tcPr>
            <w:tcW w:w="1900" w:type="dxa"/>
          </w:tcPr>
          <w:p w14:paraId="170DD64D" w14:textId="6036204D" w:rsidR="00CA41DE"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w:t>
            </w:r>
          </w:p>
        </w:tc>
      </w:tr>
      <w:tr w:rsidR="00CA41DE" w:rsidRPr="003A2C81" w14:paraId="273684F8"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shd w:val="clear" w:color="auto" w:fill="41B6E6"/>
          </w:tcPr>
          <w:p w14:paraId="178224DC" w14:textId="16AE3075"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Video:</w:t>
            </w:r>
          </w:p>
        </w:tc>
        <w:tc>
          <w:tcPr>
            <w:tcW w:w="1900" w:type="dxa"/>
            <w:shd w:val="clear" w:color="auto" w:fill="41B6E6"/>
          </w:tcPr>
          <w:p w14:paraId="76CCBB33" w14:textId="77777777" w:rsidR="00CA41DE" w:rsidRPr="003A2C8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r w:rsidR="00CA41DE" w:rsidRPr="00EF7A71" w14:paraId="179C523E"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7197F83B" w14:textId="669C2810"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Polish</w:t>
            </w:r>
          </w:p>
        </w:tc>
        <w:tc>
          <w:tcPr>
            <w:tcW w:w="1900" w:type="dxa"/>
          </w:tcPr>
          <w:p w14:paraId="6E1ADCFA" w14:textId="48DE3FB5"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39</w:t>
            </w:r>
          </w:p>
        </w:tc>
      </w:tr>
      <w:tr w:rsidR="00CA41DE" w:rsidRPr="00EF7A71" w14:paraId="6B0A1730"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630BCBE5" w14:textId="16B843C0"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Cantonese</w:t>
            </w:r>
          </w:p>
        </w:tc>
        <w:tc>
          <w:tcPr>
            <w:tcW w:w="1900" w:type="dxa"/>
          </w:tcPr>
          <w:p w14:paraId="5699F2F2" w14:textId="221E968C"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29</w:t>
            </w:r>
          </w:p>
        </w:tc>
      </w:tr>
      <w:tr w:rsidR="00CA41DE" w:rsidRPr="00EF7A71" w14:paraId="5AE9B437"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7D286E24" w14:textId="01C12F6F"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Romanian</w:t>
            </w:r>
          </w:p>
        </w:tc>
        <w:tc>
          <w:tcPr>
            <w:tcW w:w="1900" w:type="dxa"/>
          </w:tcPr>
          <w:p w14:paraId="131655E3" w14:textId="63EDC6FA"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w:t>
            </w:r>
          </w:p>
        </w:tc>
      </w:tr>
      <w:tr w:rsidR="00CA41DE" w:rsidRPr="00EF7A71" w14:paraId="275E8A1E"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52B37826" w14:textId="21BE42F3"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Arabic</w:t>
            </w:r>
          </w:p>
        </w:tc>
        <w:tc>
          <w:tcPr>
            <w:tcW w:w="1900" w:type="dxa"/>
          </w:tcPr>
          <w:p w14:paraId="4A151F4C" w14:textId="14C8E5F1"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w:t>
            </w:r>
          </w:p>
        </w:tc>
      </w:tr>
      <w:tr w:rsidR="00CA41DE" w:rsidRPr="00EF7A71" w14:paraId="5B9D0027"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70E55CC3" w14:textId="7777777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Kurdish Sorani</w:t>
            </w:r>
          </w:p>
        </w:tc>
        <w:tc>
          <w:tcPr>
            <w:tcW w:w="1900" w:type="dxa"/>
          </w:tcPr>
          <w:p w14:paraId="2A24AA10" w14:textId="77777777"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12</w:t>
            </w:r>
          </w:p>
        </w:tc>
      </w:tr>
      <w:tr w:rsidR="00CA41DE" w:rsidRPr="00EF7A71" w14:paraId="383777CF"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311BB7ED" w14:textId="20419CAB"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Turkish</w:t>
            </w:r>
          </w:p>
        </w:tc>
        <w:tc>
          <w:tcPr>
            <w:tcW w:w="1900" w:type="dxa"/>
          </w:tcPr>
          <w:p w14:paraId="0F6BDE2F" w14:textId="77777777"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w:t>
            </w:r>
          </w:p>
        </w:tc>
      </w:tr>
      <w:tr w:rsidR="00CA41DE" w:rsidRPr="00EF7A71" w14:paraId="01A3DE78"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42FC05A8" w14:textId="574F4110"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Urdu</w:t>
            </w:r>
          </w:p>
        </w:tc>
        <w:tc>
          <w:tcPr>
            <w:tcW w:w="1900" w:type="dxa"/>
          </w:tcPr>
          <w:p w14:paraId="5971E67B" w14:textId="77777777"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w:t>
            </w:r>
          </w:p>
        </w:tc>
      </w:tr>
      <w:tr w:rsidR="00CA41DE" w:rsidRPr="00EF7A71" w14:paraId="54045D35"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069A56A6" w14:textId="6C7839F4"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Russian</w:t>
            </w:r>
          </w:p>
        </w:tc>
        <w:tc>
          <w:tcPr>
            <w:tcW w:w="1900" w:type="dxa"/>
          </w:tcPr>
          <w:p w14:paraId="69FAC27E" w14:textId="4B9DBA7D"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w:t>
            </w:r>
          </w:p>
        </w:tc>
      </w:tr>
      <w:tr w:rsidR="00CA41DE" w:rsidRPr="00EF7A71" w14:paraId="19D8BEE9"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46789764" w14:textId="0CA53C7A"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Kurdish Badini</w:t>
            </w:r>
          </w:p>
        </w:tc>
        <w:tc>
          <w:tcPr>
            <w:tcW w:w="1900" w:type="dxa"/>
          </w:tcPr>
          <w:p w14:paraId="1B54A8B4" w14:textId="6A7D4B9A"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w:t>
            </w:r>
          </w:p>
        </w:tc>
      </w:tr>
      <w:tr w:rsidR="00CA41DE" w:rsidRPr="00EF7A71" w14:paraId="59A22F1B"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2B20A8FE" w14:textId="02956D62"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Tamil</w:t>
            </w:r>
          </w:p>
        </w:tc>
        <w:tc>
          <w:tcPr>
            <w:tcW w:w="1900" w:type="dxa"/>
          </w:tcPr>
          <w:p w14:paraId="1EFFE288" w14:textId="2F5B2A22" w:rsidR="00CA41DE"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w:t>
            </w:r>
          </w:p>
        </w:tc>
      </w:tr>
      <w:tr w:rsidR="00CA41DE" w:rsidRPr="003A2C81" w14:paraId="36E69CBA"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shd w:val="clear" w:color="auto" w:fill="41B6E6"/>
          </w:tcPr>
          <w:p w14:paraId="63CA53D2" w14:textId="19DC2AD6"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Translation:</w:t>
            </w:r>
          </w:p>
        </w:tc>
        <w:tc>
          <w:tcPr>
            <w:tcW w:w="1900" w:type="dxa"/>
            <w:shd w:val="clear" w:color="auto" w:fill="41B6E6"/>
          </w:tcPr>
          <w:p w14:paraId="63FE8950" w14:textId="77777777" w:rsidR="00CA41DE" w:rsidRPr="003A2C8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CA41DE" w:rsidRPr="00EF7A71" w14:paraId="0A273159"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48175D2B" w14:textId="701C0DF6"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Kurdish Sorani</w:t>
            </w:r>
          </w:p>
        </w:tc>
        <w:tc>
          <w:tcPr>
            <w:tcW w:w="1900" w:type="dxa"/>
          </w:tcPr>
          <w:p w14:paraId="435E0D0B" w14:textId="500983AB"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p>
        </w:tc>
      </w:tr>
      <w:tr w:rsidR="00CA41DE" w:rsidRPr="00EF7A71" w14:paraId="43EB3381"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C9CC859" w14:textId="467F40D5"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lastRenderedPageBreak/>
              <w:t>Polish</w:t>
            </w:r>
          </w:p>
        </w:tc>
        <w:tc>
          <w:tcPr>
            <w:tcW w:w="1900" w:type="dxa"/>
          </w:tcPr>
          <w:p w14:paraId="45BECDD5" w14:textId="2E7A8797"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p>
        </w:tc>
      </w:tr>
      <w:tr w:rsidR="00CA41DE" w:rsidRPr="00EF7A71" w14:paraId="02E865B4"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3123AE83" w14:textId="06561360"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Slovak</w:t>
            </w:r>
          </w:p>
        </w:tc>
        <w:tc>
          <w:tcPr>
            <w:tcW w:w="1900" w:type="dxa"/>
          </w:tcPr>
          <w:p w14:paraId="40EA987A" w14:textId="2E12FD60"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w:t>
            </w:r>
          </w:p>
        </w:tc>
      </w:tr>
      <w:tr w:rsidR="00CA41DE" w:rsidRPr="00EF7A71" w14:paraId="22DA5CA2"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289254A7" w14:textId="5637984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Cantonese</w:t>
            </w:r>
          </w:p>
        </w:tc>
        <w:tc>
          <w:tcPr>
            <w:tcW w:w="1900" w:type="dxa"/>
          </w:tcPr>
          <w:p w14:paraId="10C64F3C" w14:textId="16F6D88C"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w:t>
            </w:r>
          </w:p>
        </w:tc>
      </w:tr>
      <w:tr w:rsidR="00CA41DE" w:rsidRPr="00EF7A71" w14:paraId="4011EC49"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2E20704B" w14:textId="0B4E105F"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Romanian</w:t>
            </w:r>
          </w:p>
        </w:tc>
        <w:tc>
          <w:tcPr>
            <w:tcW w:w="1900" w:type="dxa"/>
          </w:tcPr>
          <w:p w14:paraId="2D80C4FD" w14:textId="650344EB"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w:t>
            </w:r>
          </w:p>
        </w:tc>
      </w:tr>
      <w:tr w:rsidR="00CA41DE" w:rsidRPr="00EF7A71" w14:paraId="5AB92353"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0AA28636" w14:textId="124CE6EE"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Tamil</w:t>
            </w:r>
          </w:p>
        </w:tc>
        <w:tc>
          <w:tcPr>
            <w:tcW w:w="1900" w:type="dxa"/>
          </w:tcPr>
          <w:p w14:paraId="1803895B" w14:textId="6A8807C9"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w:t>
            </w:r>
          </w:p>
        </w:tc>
      </w:tr>
      <w:tr w:rsidR="00CA41DE" w:rsidRPr="00EF7A71" w14:paraId="2E39625D"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0B8D1AFF" w14:textId="24F238FE"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Urdu</w:t>
            </w:r>
          </w:p>
        </w:tc>
        <w:tc>
          <w:tcPr>
            <w:tcW w:w="1900" w:type="dxa"/>
          </w:tcPr>
          <w:p w14:paraId="3F515512" w14:textId="2343443A"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w:t>
            </w:r>
          </w:p>
        </w:tc>
      </w:tr>
      <w:tr w:rsidR="00CA41DE" w:rsidRPr="00EF7A71" w14:paraId="68E118B0"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6A7F66EB" w14:textId="08AA1AC4"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Arabic</w:t>
            </w:r>
          </w:p>
        </w:tc>
        <w:tc>
          <w:tcPr>
            <w:tcW w:w="1900" w:type="dxa"/>
          </w:tcPr>
          <w:p w14:paraId="349C3D1C" w14:textId="02010BB2" w:rsidR="00CA41DE" w:rsidRPr="00EF7A71"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w:t>
            </w:r>
          </w:p>
        </w:tc>
      </w:tr>
      <w:tr w:rsidR="00CA41DE" w:rsidRPr="00EF7A71" w14:paraId="4AC83003"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1E7CF6A6" w14:textId="2641E667" w:rsidR="00CA41DE" w:rsidRPr="00EF7A71" w:rsidRDefault="00CA41DE" w:rsidP="00CA3791">
            <w:pPr>
              <w:spacing w:after="200" w:line="276" w:lineRule="auto"/>
              <w:rPr>
                <w:rFonts w:ascii="Arial" w:eastAsia="Calibri" w:hAnsi="Arial" w:cs="Arial"/>
                <w:sz w:val="20"/>
                <w:szCs w:val="20"/>
              </w:rPr>
            </w:pPr>
            <w:r>
              <w:rPr>
                <w:rFonts w:ascii="Arial" w:eastAsia="Calibri" w:hAnsi="Arial" w:cs="Arial"/>
                <w:sz w:val="20"/>
                <w:szCs w:val="20"/>
              </w:rPr>
              <w:t>Turkish</w:t>
            </w:r>
          </w:p>
        </w:tc>
        <w:tc>
          <w:tcPr>
            <w:tcW w:w="1900" w:type="dxa"/>
          </w:tcPr>
          <w:p w14:paraId="3B0F088F" w14:textId="6F29AE64" w:rsidR="00CA41DE" w:rsidRPr="00EF7A71" w:rsidRDefault="00CA41DE"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p>
        </w:tc>
      </w:tr>
      <w:tr w:rsidR="00CA41DE" w:rsidRPr="00EF7A71" w14:paraId="16CEEB28"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7CE6C9AA" w14:textId="6C02D69C" w:rsidR="00CA41DE" w:rsidRDefault="00CA41DE" w:rsidP="00CA3791">
            <w:pPr>
              <w:spacing w:after="200" w:line="276" w:lineRule="auto"/>
              <w:rPr>
                <w:rFonts w:ascii="Arial" w:eastAsia="Calibri" w:hAnsi="Arial" w:cs="Arial"/>
                <w:sz w:val="20"/>
                <w:szCs w:val="20"/>
              </w:rPr>
            </w:pPr>
            <w:r>
              <w:rPr>
                <w:rFonts w:ascii="Arial" w:eastAsia="Calibri" w:hAnsi="Arial" w:cs="Arial"/>
                <w:sz w:val="20"/>
                <w:szCs w:val="20"/>
              </w:rPr>
              <w:t>Mandarin Chinese</w:t>
            </w:r>
          </w:p>
        </w:tc>
        <w:tc>
          <w:tcPr>
            <w:tcW w:w="1900" w:type="dxa"/>
          </w:tcPr>
          <w:p w14:paraId="3CD37226" w14:textId="6BA702AC" w:rsidR="00CA41DE" w:rsidRDefault="00CA41DE"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p>
        </w:tc>
      </w:tr>
    </w:tbl>
    <w:p w14:paraId="18D1F694" w14:textId="77777777" w:rsidR="00EF7A71" w:rsidRDefault="00EF7A71" w:rsidP="00DC5DEB">
      <w:pPr>
        <w:spacing w:after="200" w:line="276" w:lineRule="auto"/>
        <w:rPr>
          <w:rFonts w:ascii="Calibri" w:eastAsia="Calibri" w:hAnsi="Calibri" w:cs="Times New Roman"/>
          <w:color w:val="FF0000"/>
          <w:sz w:val="20"/>
          <w:szCs w:val="20"/>
        </w:rPr>
      </w:pPr>
    </w:p>
    <w:p w14:paraId="17622358" w14:textId="09E81B6B" w:rsidR="00075FA8" w:rsidRPr="00075FA8" w:rsidRDefault="00075FA8" w:rsidP="00075FA8">
      <w:pPr>
        <w:pStyle w:val="Caption"/>
        <w:keepNext/>
        <w:jc w:val="center"/>
        <w:rPr>
          <w:b/>
          <w:bCs/>
        </w:rPr>
      </w:pPr>
      <w:r w:rsidRPr="00075FA8">
        <w:rPr>
          <w:b/>
          <w:bCs/>
        </w:rPr>
        <w:t xml:space="preserve">Table </w:t>
      </w:r>
      <w:r w:rsidRPr="00075FA8">
        <w:rPr>
          <w:b/>
          <w:bCs/>
        </w:rPr>
        <w:fldChar w:fldCharType="begin"/>
      </w:r>
      <w:r w:rsidRPr="00075FA8">
        <w:rPr>
          <w:b/>
          <w:bCs/>
        </w:rPr>
        <w:instrText xml:space="preserve"> SEQ Table \* ARABIC </w:instrText>
      </w:r>
      <w:r w:rsidRPr="00075FA8">
        <w:rPr>
          <w:b/>
          <w:bCs/>
        </w:rPr>
        <w:fldChar w:fldCharType="separate"/>
      </w:r>
      <w:r w:rsidRPr="00075FA8">
        <w:rPr>
          <w:b/>
          <w:bCs/>
          <w:noProof/>
        </w:rPr>
        <w:t>12</w:t>
      </w:r>
      <w:r w:rsidRPr="00075FA8">
        <w:rPr>
          <w:b/>
          <w:bCs/>
        </w:rPr>
        <w:fldChar w:fldCharType="end"/>
      </w:r>
      <w:r w:rsidRPr="00075FA8">
        <w:rPr>
          <w:b/>
          <w:bCs/>
        </w:rPr>
        <w:t>: Showing service usage for spoken language interpretation from 21st August to 30th November 2023.</w:t>
      </w:r>
    </w:p>
    <w:tbl>
      <w:tblPr>
        <w:tblStyle w:val="ListTable3-Accent5"/>
        <w:tblW w:w="0" w:type="auto"/>
        <w:jc w:val="center"/>
        <w:tblLook w:val="04A0" w:firstRow="1" w:lastRow="0" w:firstColumn="1" w:lastColumn="0" w:noHBand="0" w:noVBand="1"/>
      </w:tblPr>
      <w:tblGrid>
        <w:gridCol w:w="2656"/>
        <w:gridCol w:w="1900"/>
      </w:tblGrid>
      <w:tr w:rsidR="00075FA8" w:rsidRPr="003A2C81" w14:paraId="7E60957A" w14:textId="77777777" w:rsidTr="00CA379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56" w:type="dxa"/>
            <w:shd w:val="clear" w:color="auto" w:fill="41B6E6"/>
          </w:tcPr>
          <w:p w14:paraId="7D88EA55" w14:textId="474A39AA" w:rsidR="00075FA8" w:rsidRPr="003A2C81" w:rsidRDefault="00075FA8" w:rsidP="00CA3791">
            <w:pPr>
              <w:spacing w:after="200" w:line="276" w:lineRule="auto"/>
              <w:rPr>
                <w:rFonts w:ascii="Arial" w:eastAsia="Calibri" w:hAnsi="Arial" w:cs="Arial"/>
                <w:color w:val="auto"/>
                <w:sz w:val="20"/>
                <w:szCs w:val="20"/>
              </w:rPr>
            </w:pPr>
            <w:r>
              <w:rPr>
                <w:rFonts w:ascii="Arial" w:eastAsia="Calibri" w:hAnsi="Arial" w:cs="Arial"/>
                <w:color w:val="auto"/>
                <w:sz w:val="20"/>
                <w:szCs w:val="20"/>
              </w:rPr>
              <w:t>Top 10 Service Usage</w:t>
            </w:r>
          </w:p>
        </w:tc>
        <w:tc>
          <w:tcPr>
            <w:tcW w:w="1900" w:type="dxa"/>
            <w:shd w:val="clear" w:color="auto" w:fill="41B6E6"/>
          </w:tcPr>
          <w:p w14:paraId="0892AF6D" w14:textId="77777777" w:rsidR="00075FA8" w:rsidRPr="003A2C81" w:rsidRDefault="00075FA8" w:rsidP="00CA3791">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3A2C81">
              <w:rPr>
                <w:rFonts w:ascii="Arial" w:eastAsia="Calibri" w:hAnsi="Arial" w:cs="Arial"/>
                <w:color w:val="auto"/>
                <w:sz w:val="20"/>
                <w:szCs w:val="20"/>
              </w:rPr>
              <w:t>Volume</w:t>
            </w:r>
          </w:p>
        </w:tc>
      </w:tr>
      <w:tr w:rsidR="00075FA8" w:rsidRPr="00EF7A71" w14:paraId="7A10573E"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15222A86" w14:textId="34C99235"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Pennine Dental</w:t>
            </w:r>
          </w:p>
        </w:tc>
        <w:tc>
          <w:tcPr>
            <w:tcW w:w="1900" w:type="dxa"/>
          </w:tcPr>
          <w:p w14:paraId="5AC6073B" w14:textId="3BB55813" w:rsidR="00075FA8" w:rsidRPr="00EF7A71" w:rsidRDefault="00075FA8"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111</w:t>
            </w:r>
          </w:p>
        </w:tc>
      </w:tr>
      <w:tr w:rsidR="00075FA8" w:rsidRPr="00EF7A71" w14:paraId="009DA1B5"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5FEFEC8B" w14:textId="5C180D43"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Warrington OCATS</w:t>
            </w:r>
          </w:p>
        </w:tc>
        <w:tc>
          <w:tcPr>
            <w:tcW w:w="1900" w:type="dxa"/>
          </w:tcPr>
          <w:p w14:paraId="125276A0" w14:textId="3EF20CC9" w:rsidR="00075FA8" w:rsidRPr="00EF7A71" w:rsidRDefault="00075FA8"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98</w:t>
            </w:r>
          </w:p>
        </w:tc>
      </w:tr>
      <w:tr w:rsidR="00075FA8" w:rsidRPr="00EF7A71" w14:paraId="032FBCE4"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3A515E77" w14:textId="7F0319B6"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Oldham Dental</w:t>
            </w:r>
          </w:p>
        </w:tc>
        <w:tc>
          <w:tcPr>
            <w:tcW w:w="1900" w:type="dxa"/>
          </w:tcPr>
          <w:p w14:paraId="5EA1E088" w14:textId="7F7CE905" w:rsidR="00075FA8" w:rsidRPr="00EF7A71" w:rsidRDefault="00075FA8"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48</w:t>
            </w:r>
          </w:p>
        </w:tc>
      </w:tr>
      <w:tr w:rsidR="00075FA8" w:rsidRPr="00EF7A71" w14:paraId="492A3DE0"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596E377D" w14:textId="498AF3F3"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Warrington Speech and Language</w:t>
            </w:r>
          </w:p>
        </w:tc>
        <w:tc>
          <w:tcPr>
            <w:tcW w:w="1900" w:type="dxa"/>
          </w:tcPr>
          <w:p w14:paraId="7453AD3F" w14:textId="7F0EB6DA" w:rsidR="00075FA8" w:rsidRPr="00EF7A71" w:rsidRDefault="00075FA8"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42</w:t>
            </w:r>
          </w:p>
        </w:tc>
      </w:tr>
      <w:tr w:rsidR="00075FA8" w:rsidRPr="00EF7A71" w14:paraId="59409526"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74949B1B" w14:textId="2DA8A623"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Bury Dental</w:t>
            </w:r>
          </w:p>
        </w:tc>
        <w:tc>
          <w:tcPr>
            <w:tcW w:w="1900" w:type="dxa"/>
          </w:tcPr>
          <w:p w14:paraId="040F47C2" w14:textId="4EA5D4AE" w:rsidR="00075FA8" w:rsidRPr="00EF7A71" w:rsidRDefault="00075FA8"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35</w:t>
            </w:r>
          </w:p>
        </w:tc>
      </w:tr>
      <w:tr w:rsidR="00075FA8" w:rsidRPr="00EF7A71" w14:paraId="277C3BB9"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DA6AB13" w14:textId="1ECE2BFB"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Halton Urgent Treatment Centre</w:t>
            </w:r>
          </w:p>
        </w:tc>
        <w:tc>
          <w:tcPr>
            <w:tcW w:w="1900" w:type="dxa"/>
          </w:tcPr>
          <w:p w14:paraId="1DFDAA55" w14:textId="00DBA06C" w:rsidR="00075FA8" w:rsidRPr="00EF7A71" w:rsidRDefault="00075FA8"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35</w:t>
            </w:r>
          </w:p>
        </w:tc>
      </w:tr>
      <w:tr w:rsidR="00075FA8" w:rsidRPr="00EF7A71" w14:paraId="043578BA"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640BEE90" w14:textId="64451386"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Ashton Dental</w:t>
            </w:r>
          </w:p>
        </w:tc>
        <w:tc>
          <w:tcPr>
            <w:tcW w:w="1900" w:type="dxa"/>
          </w:tcPr>
          <w:p w14:paraId="38CBF9A8" w14:textId="606C0F6F" w:rsidR="00075FA8" w:rsidRPr="00EF7A71" w:rsidRDefault="00075FA8"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31</w:t>
            </w:r>
          </w:p>
        </w:tc>
      </w:tr>
      <w:tr w:rsidR="00075FA8" w:rsidRPr="00EF7A71" w14:paraId="3646B671"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1265311E" w14:textId="19417874"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Warrington Dental</w:t>
            </w:r>
          </w:p>
        </w:tc>
        <w:tc>
          <w:tcPr>
            <w:tcW w:w="1900" w:type="dxa"/>
          </w:tcPr>
          <w:p w14:paraId="4F1A128E" w14:textId="7156E117" w:rsidR="00075FA8" w:rsidRPr="00EF7A71" w:rsidRDefault="00075FA8"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30</w:t>
            </w:r>
          </w:p>
        </w:tc>
      </w:tr>
      <w:tr w:rsidR="00075FA8" w:rsidRPr="00EF7A71" w14:paraId="6724CA89" w14:textId="77777777" w:rsidTr="00CA37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Pr>
          <w:p w14:paraId="51D1D342" w14:textId="5BF92E4F" w:rsidR="00075FA8" w:rsidRPr="00EF7A71" w:rsidRDefault="00075FA8" w:rsidP="00CA3791">
            <w:pPr>
              <w:spacing w:after="200" w:line="276" w:lineRule="auto"/>
              <w:rPr>
                <w:rFonts w:ascii="Arial" w:eastAsia="Calibri" w:hAnsi="Arial" w:cs="Arial"/>
                <w:sz w:val="20"/>
                <w:szCs w:val="20"/>
              </w:rPr>
            </w:pPr>
            <w:r>
              <w:rPr>
                <w:rFonts w:ascii="Arial" w:eastAsia="Calibri" w:hAnsi="Arial" w:cs="Arial"/>
                <w:sz w:val="20"/>
                <w:szCs w:val="20"/>
              </w:rPr>
              <w:t>Bolton Dental</w:t>
            </w:r>
          </w:p>
        </w:tc>
        <w:tc>
          <w:tcPr>
            <w:tcW w:w="1900" w:type="dxa"/>
          </w:tcPr>
          <w:p w14:paraId="79A26C61" w14:textId="23B7F474" w:rsidR="00075FA8" w:rsidRPr="00EF7A71" w:rsidRDefault="00075FA8" w:rsidP="00CA379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27</w:t>
            </w:r>
          </w:p>
        </w:tc>
      </w:tr>
      <w:tr w:rsidR="00075FA8" w:rsidRPr="00EF7A71" w14:paraId="6AD4167C" w14:textId="77777777" w:rsidTr="00CA3791">
        <w:trPr>
          <w:jc w:val="center"/>
        </w:trPr>
        <w:tc>
          <w:tcPr>
            <w:cnfStyle w:val="001000000000" w:firstRow="0" w:lastRow="0" w:firstColumn="1" w:lastColumn="0" w:oddVBand="0" w:evenVBand="0" w:oddHBand="0" w:evenHBand="0" w:firstRowFirstColumn="0" w:firstRowLastColumn="0" w:lastRowFirstColumn="0" w:lastRowLastColumn="0"/>
            <w:tcW w:w="2656" w:type="dxa"/>
          </w:tcPr>
          <w:p w14:paraId="097AC902" w14:textId="4992B95D" w:rsidR="00075FA8" w:rsidRDefault="00075FA8" w:rsidP="00CA3791">
            <w:pPr>
              <w:spacing w:after="200" w:line="276" w:lineRule="auto"/>
              <w:rPr>
                <w:rFonts w:ascii="Arial" w:eastAsia="Calibri" w:hAnsi="Arial" w:cs="Arial"/>
                <w:sz w:val="20"/>
                <w:szCs w:val="20"/>
              </w:rPr>
            </w:pPr>
            <w:r>
              <w:rPr>
                <w:rFonts w:ascii="Arial" w:eastAsia="Calibri" w:hAnsi="Arial" w:cs="Arial"/>
                <w:sz w:val="20"/>
                <w:szCs w:val="20"/>
              </w:rPr>
              <w:t>Warrington Health Visiting South Team</w:t>
            </w:r>
          </w:p>
        </w:tc>
        <w:tc>
          <w:tcPr>
            <w:tcW w:w="1900" w:type="dxa"/>
          </w:tcPr>
          <w:p w14:paraId="467E0008" w14:textId="549B1172" w:rsidR="00075FA8" w:rsidRDefault="00075FA8" w:rsidP="00CA379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22</w:t>
            </w:r>
          </w:p>
        </w:tc>
      </w:tr>
    </w:tbl>
    <w:p w14:paraId="37029C83" w14:textId="77777777" w:rsidR="00075FA8" w:rsidRDefault="00075FA8" w:rsidP="00DC5DEB">
      <w:pPr>
        <w:spacing w:after="200" w:line="276" w:lineRule="auto"/>
        <w:rPr>
          <w:rFonts w:ascii="Calibri" w:eastAsia="Calibri" w:hAnsi="Calibri" w:cs="Times New Roman"/>
          <w:color w:val="FF0000"/>
          <w:sz w:val="20"/>
          <w:szCs w:val="20"/>
        </w:rPr>
      </w:pPr>
    </w:p>
    <w:p w14:paraId="4C3B5C59" w14:textId="04C67CF4" w:rsidR="00DC5DEB" w:rsidRPr="00DC5DEB" w:rsidRDefault="00DC5DEB" w:rsidP="00DC5DEB">
      <w:pPr>
        <w:spacing w:after="200" w:line="276" w:lineRule="auto"/>
        <w:rPr>
          <w:rFonts w:ascii="Arial" w:eastAsia="Calibri" w:hAnsi="Arial" w:cs="Arial"/>
        </w:rPr>
      </w:pPr>
      <w:r w:rsidRPr="00DC5DEB">
        <w:rPr>
          <w:rFonts w:ascii="Arial" w:eastAsia="Calibri" w:hAnsi="Arial" w:cs="Arial"/>
        </w:rPr>
        <w:t xml:space="preserve">We have been working closely with our </w:t>
      </w:r>
      <w:r w:rsidR="00733BDB" w:rsidRPr="00733BDB">
        <w:rPr>
          <w:rFonts w:ascii="Arial" w:eastAsia="Calibri" w:hAnsi="Arial" w:cs="Arial"/>
        </w:rPr>
        <w:t xml:space="preserve">spoken </w:t>
      </w:r>
      <w:r w:rsidRPr="00DC5DEB">
        <w:rPr>
          <w:rFonts w:ascii="Arial" w:eastAsia="Calibri" w:hAnsi="Arial" w:cs="Arial"/>
        </w:rPr>
        <w:t>language interpretation provider</w:t>
      </w:r>
      <w:r w:rsidR="00733BDB" w:rsidRPr="00733BDB">
        <w:rPr>
          <w:rFonts w:ascii="Arial" w:eastAsia="Calibri" w:hAnsi="Arial" w:cs="Arial"/>
        </w:rPr>
        <w:t>s</w:t>
      </w:r>
      <w:r w:rsidRPr="00DC5DEB">
        <w:rPr>
          <w:rFonts w:ascii="Arial" w:eastAsia="Calibri" w:hAnsi="Arial" w:cs="Arial"/>
        </w:rPr>
        <w:t xml:space="preserve"> throughout 202</w:t>
      </w:r>
      <w:r w:rsidR="00733BDB" w:rsidRPr="00733BDB">
        <w:rPr>
          <w:rFonts w:ascii="Arial" w:eastAsia="Calibri" w:hAnsi="Arial" w:cs="Arial"/>
        </w:rPr>
        <w:t>3</w:t>
      </w:r>
      <w:r w:rsidRPr="00DC5DEB">
        <w:rPr>
          <w:rFonts w:ascii="Arial" w:eastAsia="Calibri" w:hAnsi="Arial" w:cs="Arial"/>
        </w:rPr>
        <w:t xml:space="preserve"> as we have worked through</w:t>
      </w:r>
      <w:r w:rsidR="00273A30">
        <w:rPr>
          <w:rFonts w:ascii="Arial" w:eastAsia="Calibri" w:hAnsi="Arial" w:cs="Arial"/>
        </w:rPr>
        <w:t xml:space="preserve"> some </w:t>
      </w:r>
      <w:proofErr w:type="gramStart"/>
      <w:r w:rsidR="00273A30">
        <w:rPr>
          <w:rFonts w:ascii="Arial" w:eastAsia="Calibri" w:hAnsi="Arial" w:cs="Arial"/>
        </w:rPr>
        <w:t xml:space="preserve">particular </w:t>
      </w:r>
      <w:r w:rsidRPr="00DC5DEB">
        <w:rPr>
          <w:rFonts w:ascii="Arial" w:eastAsia="Calibri" w:hAnsi="Arial" w:cs="Arial"/>
        </w:rPr>
        <w:t>difficulties</w:t>
      </w:r>
      <w:proofErr w:type="gramEnd"/>
      <w:r w:rsidRPr="00DC5DEB">
        <w:rPr>
          <w:rFonts w:ascii="Arial" w:eastAsia="Calibri" w:hAnsi="Arial" w:cs="Arial"/>
        </w:rPr>
        <w:t xml:space="preserve"> sourcing face to face interpretation in some languages</w:t>
      </w:r>
      <w:r w:rsidR="00733BDB" w:rsidRPr="00733BDB">
        <w:rPr>
          <w:rFonts w:ascii="Arial" w:eastAsia="Calibri" w:hAnsi="Arial" w:cs="Arial"/>
        </w:rPr>
        <w:t>.</w:t>
      </w:r>
    </w:p>
    <w:p w14:paraId="544E8529" w14:textId="164E8190" w:rsidR="00971A29" w:rsidRPr="00971A29" w:rsidRDefault="00DC5DEB" w:rsidP="00075FA8">
      <w:pPr>
        <w:spacing w:after="200" w:line="276" w:lineRule="auto"/>
      </w:pPr>
      <w:r w:rsidRPr="00DC5DEB">
        <w:rPr>
          <w:rFonts w:ascii="Arial" w:eastAsia="Calibri" w:hAnsi="Arial" w:cs="Arial"/>
        </w:rPr>
        <w:t>There are different factors that are influencing this issue including a shortage of trained interpreters in the region, and a culture change to home working. Our language interpretation provider</w:t>
      </w:r>
      <w:r w:rsidR="00733BDB" w:rsidRPr="00733BDB">
        <w:rPr>
          <w:rFonts w:ascii="Arial" w:eastAsia="Calibri" w:hAnsi="Arial" w:cs="Arial"/>
        </w:rPr>
        <w:t>s</w:t>
      </w:r>
      <w:r w:rsidRPr="00DC5DEB">
        <w:rPr>
          <w:rFonts w:ascii="Arial" w:eastAsia="Calibri" w:hAnsi="Arial" w:cs="Arial"/>
        </w:rPr>
        <w:t xml:space="preserve"> ha</w:t>
      </w:r>
      <w:r w:rsidR="00733BDB" w:rsidRPr="00733BDB">
        <w:rPr>
          <w:rFonts w:ascii="Arial" w:eastAsia="Calibri" w:hAnsi="Arial" w:cs="Arial"/>
        </w:rPr>
        <w:t xml:space="preserve">ve </w:t>
      </w:r>
      <w:r w:rsidRPr="00DC5DEB">
        <w:rPr>
          <w:rFonts w:ascii="Arial" w:eastAsia="Calibri" w:hAnsi="Arial" w:cs="Arial"/>
        </w:rPr>
        <w:t>worked to actively recruit throughout 202</w:t>
      </w:r>
      <w:r w:rsidR="00733BDB" w:rsidRPr="00733BDB">
        <w:rPr>
          <w:rFonts w:ascii="Arial" w:eastAsia="Calibri" w:hAnsi="Arial" w:cs="Arial"/>
        </w:rPr>
        <w:t>3</w:t>
      </w:r>
      <w:r w:rsidRPr="00DC5DEB">
        <w:rPr>
          <w:rFonts w:ascii="Arial" w:eastAsia="Calibri" w:hAnsi="Arial" w:cs="Arial"/>
        </w:rPr>
        <w:t>.</w:t>
      </w:r>
    </w:p>
    <w:sectPr w:rsidR="00971A29" w:rsidRPr="00971A29" w:rsidSect="00FB725F">
      <w:footerReference w:type="even" r:id="rId47"/>
      <w:footerReference w:type="default" r:id="rId48"/>
      <w:headerReference w:type="first" r:id="rId4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0E687" w14:textId="77777777" w:rsidR="000D1260" w:rsidRDefault="000D1260" w:rsidP="00C8259F">
      <w:r>
        <w:separator/>
      </w:r>
    </w:p>
  </w:endnote>
  <w:endnote w:type="continuationSeparator" w:id="0">
    <w:p w14:paraId="069970D5" w14:textId="77777777" w:rsidR="000D1260" w:rsidRDefault="000D1260" w:rsidP="00C8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2075520"/>
      <w:docPartObj>
        <w:docPartGallery w:val="Page Numbers (Bottom of Page)"/>
        <w:docPartUnique/>
      </w:docPartObj>
    </w:sdtPr>
    <w:sdtEndPr>
      <w:rPr>
        <w:rStyle w:val="PageNumber"/>
      </w:rPr>
    </w:sdtEndPr>
    <w:sdtContent>
      <w:p w14:paraId="593840E1" w14:textId="5C9A3432"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725F">
          <w:rPr>
            <w:rStyle w:val="PageNumber"/>
            <w:noProof/>
          </w:rPr>
          <w:t>2</w:t>
        </w:r>
        <w:r>
          <w:rPr>
            <w:rStyle w:val="PageNumber"/>
          </w:rPr>
          <w:fldChar w:fldCharType="end"/>
        </w:r>
      </w:p>
    </w:sdtContent>
  </w:sdt>
  <w:p w14:paraId="4D97F253" w14:textId="77777777" w:rsidR="00C8259F" w:rsidRDefault="00C8259F" w:rsidP="00C825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2028914"/>
      <w:docPartObj>
        <w:docPartGallery w:val="Page Numbers (Bottom of Page)"/>
        <w:docPartUnique/>
      </w:docPartObj>
    </w:sdtPr>
    <w:sdtEndPr>
      <w:rPr>
        <w:rStyle w:val="PageNumber"/>
      </w:rPr>
    </w:sdtEndPr>
    <w:sdtContent>
      <w:p w14:paraId="1BB52044" w14:textId="09D326FD" w:rsidR="00C8259F" w:rsidRDefault="00C8259F"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B0CCFE" w14:textId="288A7DA6" w:rsidR="00C8259F" w:rsidRDefault="00C8259F" w:rsidP="00C825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E187" w14:textId="77777777" w:rsidR="000D1260" w:rsidRDefault="000D1260" w:rsidP="00C8259F">
      <w:r>
        <w:separator/>
      </w:r>
    </w:p>
  </w:footnote>
  <w:footnote w:type="continuationSeparator" w:id="0">
    <w:p w14:paraId="21B8190B" w14:textId="77777777" w:rsidR="000D1260" w:rsidRDefault="000D1260" w:rsidP="00C8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D4E2" w14:textId="030A1615" w:rsidR="00FB725F" w:rsidRDefault="00FB725F">
    <w:pPr>
      <w:pStyle w:val="Header"/>
    </w:pPr>
    <w:r>
      <w:rPr>
        <w:noProof/>
      </w:rPr>
      <w:drawing>
        <wp:anchor distT="0" distB="0" distL="114300" distR="114300" simplePos="0" relativeHeight="251663360" behindDoc="0" locked="0" layoutInCell="1" allowOverlap="1" wp14:anchorId="34FDD8E7" wp14:editId="343C8572">
          <wp:simplePos x="0" y="0"/>
          <wp:positionH relativeFrom="margin">
            <wp:posOffset>4305670</wp:posOffset>
          </wp:positionH>
          <wp:positionV relativeFrom="paragraph">
            <wp:posOffset>-187066</wp:posOffset>
          </wp:positionV>
          <wp:extent cx="2093595" cy="876300"/>
          <wp:effectExtent l="0" t="0" r="1905" b="0"/>
          <wp:wrapNone/>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359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46">
      <w:rPr>
        <w:noProof/>
      </w:rPr>
      <w:drawing>
        <wp:anchor distT="0" distB="0" distL="114300" distR="114300" simplePos="0" relativeHeight="251661312" behindDoc="1" locked="0" layoutInCell="1" allowOverlap="1" wp14:anchorId="3BA7012A" wp14:editId="701B3212">
          <wp:simplePos x="0" y="0"/>
          <wp:positionH relativeFrom="column">
            <wp:posOffset>-941033</wp:posOffset>
          </wp:positionH>
          <wp:positionV relativeFrom="paragraph">
            <wp:posOffset>4191795</wp:posOffset>
          </wp:positionV>
          <wp:extent cx="6223247" cy="6090111"/>
          <wp:effectExtent l="0" t="0" r="0" b="6350"/>
          <wp:wrapTight wrapText="bothSides">
            <wp:wrapPolygon edited="0">
              <wp:start x="0" y="0"/>
              <wp:lineTo x="0" y="4595"/>
              <wp:lineTo x="441" y="5045"/>
              <wp:lineTo x="0" y="5180"/>
              <wp:lineTo x="0" y="9865"/>
              <wp:lineTo x="397" y="10091"/>
              <wp:lineTo x="0" y="10451"/>
              <wp:lineTo x="0" y="15136"/>
              <wp:lineTo x="882" y="15136"/>
              <wp:lineTo x="0" y="15721"/>
              <wp:lineTo x="0" y="20046"/>
              <wp:lineTo x="838" y="20181"/>
              <wp:lineTo x="0" y="20541"/>
              <wp:lineTo x="0" y="21577"/>
              <wp:lineTo x="749" y="21577"/>
              <wp:lineTo x="7362" y="21577"/>
              <wp:lineTo x="8067" y="21532"/>
              <wp:lineTo x="8023" y="20902"/>
              <wp:lineTo x="9037" y="18740"/>
              <wp:lineTo x="11549" y="18740"/>
              <wp:lineTo x="20322" y="18199"/>
              <wp:lineTo x="20366" y="18019"/>
              <wp:lineTo x="20762" y="17298"/>
              <wp:lineTo x="20983" y="17208"/>
              <wp:lineTo x="20983" y="16893"/>
              <wp:lineTo x="20762" y="16577"/>
              <wp:lineTo x="21115" y="16532"/>
              <wp:lineTo x="21424" y="16127"/>
              <wp:lineTo x="21336" y="15857"/>
              <wp:lineTo x="21556" y="15316"/>
              <wp:lineTo x="21556" y="15091"/>
              <wp:lineTo x="21291" y="14775"/>
              <wp:lineTo x="21071" y="14325"/>
              <wp:lineTo x="20718" y="14010"/>
              <wp:lineTo x="20278" y="13694"/>
              <wp:lineTo x="20542" y="13199"/>
              <wp:lineTo x="19969" y="13064"/>
              <wp:lineTo x="9213" y="12974"/>
              <wp:lineTo x="132" y="0"/>
              <wp:lineTo x="0" y="0"/>
            </wp:wrapPolygon>
          </wp:wrapTight>
          <wp:docPr id="9" name="Picture 6" descr="A picture containing pie chart&#10;&#10;Description automatically generated">
            <a:extLst xmlns:a="http://schemas.openxmlformats.org/drawingml/2006/main">
              <a:ext uri="{FF2B5EF4-FFF2-40B4-BE49-F238E27FC236}">
                <a16:creationId xmlns:a16="http://schemas.microsoft.com/office/drawing/2014/main" id="{EA503C45-1253-54D4-E25C-B37DB46E1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icture containing pie chart&#10;&#10;Description automatically generated">
                    <a:extLst>
                      <a:ext uri="{FF2B5EF4-FFF2-40B4-BE49-F238E27FC236}">
                        <a16:creationId xmlns:a16="http://schemas.microsoft.com/office/drawing/2014/main" id="{EA503C45-1253-54D4-E25C-B37DB46E1F1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207"/>
                  <a:stretch/>
                </pic:blipFill>
                <pic:spPr bwMode="auto">
                  <a:xfrm>
                    <a:off x="0" y="0"/>
                    <a:ext cx="6223247" cy="6090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832"/>
    <w:multiLevelType w:val="hybridMultilevel"/>
    <w:tmpl w:val="2DAEC14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AA7EC1"/>
    <w:multiLevelType w:val="hybridMultilevel"/>
    <w:tmpl w:val="EF123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458B5"/>
    <w:multiLevelType w:val="hybridMultilevel"/>
    <w:tmpl w:val="B18E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84F3C"/>
    <w:multiLevelType w:val="hybridMultilevel"/>
    <w:tmpl w:val="CA363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53965"/>
    <w:multiLevelType w:val="hybridMultilevel"/>
    <w:tmpl w:val="254E9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DB09CC"/>
    <w:multiLevelType w:val="hybridMultilevel"/>
    <w:tmpl w:val="EFEE465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004B5"/>
    <w:multiLevelType w:val="hybridMultilevel"/>
    <w:tmpl w:val="825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343BD"/>
    <w:multiLevelType w:val="hybridMultilevel"/>
    <w:tmpl w:val="FE34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740D1"/>
    <w:multiLevelType w:val="hybridMultilevel"/>
    <w:tmpl w:val="BCB6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356D5"/>
    <w:multiLevelType w:val="hybridMultilevel"/>
    <w:tmpl w:val="AD88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91FB8"/>
    <w:multiLevelType w:val="hybridMultilevel"/>
    <w:tmpl w:val="223CC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B1BFF"/>
    <w:multiLevelType w:val="hybridMultilevel"/>
    <w:tmpl w:val="69A69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60DF5"/>
    <w:multiLevelType w:val="hybridMultilevel"/>
    <w:tmpl w:val="6956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AB7C04"/>
    <w:multiLevelType w:val="hybridMultilevel"/>
    <w:tmpl w:val="222A0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15F1E"/>
    <w:multiLevelType w:val="hybridMultilevel"/>
    <w:tmpl w:val="A2EA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B7324"/>
    <w:multiLevelType w:val="hybridMultilevel"/>
    <w:tmpl w:val="FDC8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F842C3"/>
    <w:multiLevelType w:val="hybridMultilevel"/>
    <w:tmpl w:val="B1EAFA7E"/>
    <w:lvl w:ilvl="0" w:tplc="3F6A4DDE">
      <w:start w:val="2"/>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28B44816"/>
    <w:multiLevelType w:val="hybridMultilevel"/>
    <w:tmpl w:val="9ADA3A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FC1432"/>
    <w:multiLevelType w:val="hybridMultilevel"/>
    <w:tmpl w:val="FD544D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C2D794F"/>
    <w:multiLevelType w:val="hybridMultilevel"/>
    <w:tmpl w:val="3BF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E13B7"/>
    <w:multiLevelType w:val="hybridMultilevel"/>
    <w:tmpl w:val="6910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C0261"/>
    <w:multiLevelType w:val="hybridMultilevel"/>
    <w:tmpl w:val="02BA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3D0F8B"/>
    <w:multiLevelType w:val="hybridMultilevel"/>
    <w:tmpl w:val="0BCE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40F50"/>
    <w:multiLevelType w:val="hybridMultilevel"/>
    <w:tmpl w:val="674A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95422"/>
    <w:multiLevelType w:val="hybridMultilevel"/>
    <w:tmpl w:val="C8FE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A3C05"/>
    <w:multiLevelType w:val="hybridMultilevel"/>
    <w:tmpl w:val="AABC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B83146"/>
    <w:multiLevelType w:val="hybridMultilevel"/>
    <w:tmpl w:val="F5C07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55517"/>
    <w:multiLevelType w:val="hybridMultilevel"/>
    <w:tmpl w:val="287EE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54367"/>
    <w:multiLevelType w:val="hybridMultilevel"/>
    <w:tmpl w:val="1226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064EA"/>
    <w:multiLevelType w:val="hybridMultilevel"/>
    <w:tmpl w:val="46A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34A5E"/>
    <w:multiLevelType w:val="hybridMultilevel"/>
    <w:tmpl w:val="5E36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C546F6"/>
    <w:multiLevelType w:val="hybridMultilevel"/>
    <w:tmpl w:val="0E94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471EE9"/>
    <w:multiLevelType w:val="hybridMultilevel"/>
    <w:tmpl w:val="9ADA3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E8466E"/>
    <w:multiLevelType w:val="hybridMultilevel"/>
    <w:tmpl w:val="5E18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72509"/>
    <w:multiLevelType w:val="hybridMultilevel"/>
    <w:tmpl w:val="287EEAD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30B5C8F"/>
    <w:multiLevelType w:val="hybridMultilevel"/>
    <w:tmpl w:val="F282FC8A"/>
    <w:lvl w:ilvl="0" w:tplc="FC305F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D64B8A"/>
    <w:multiLevelType w:val="hybridMultilevel"/>
    <w:tmpl w:val="6BC8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AE2A11"/>
    <w:multiLevelType w:val="hybridMultilevel"/>
    <w:tmpl w:val="D308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A4353"/>
    <w:multiLevelType w:val="hybridMultilevel"/>
    <w:tmpl w:val="31E8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5460D"/>
    <w:multiLevelType w:val="hybridMultilevel"/>
    <w:tmpl w:val="6784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30E6A"/>
    <w:multiLevelType w:val="hybridMultilevel"/>
    <w:tmpl w:val="7490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F5FCC"/>
    <w:multiLevelType w:val="hybridMultilevel"/>
    <w:tmpl w:val="DCF894F4"/>
    <w:lvl w:ilvl="0" w:tplc="CB2C10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5E6B71"/>
    <w:multiLevelType w:val="hybridMultilevel"/>
    <w:tmpl w:val="669499F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D4D54AE"/>
    <w:multiLevelType w:val="hybridMultilevel"/>
    <w:tmpl w:val="DAA6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250BD"/>
    <w:multiLevelType w:val="hybridMultilevel"/>
    <w:tmpl w:val="55202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9F21DD"/>
    <w:multiLevelType w:val="hybridMultilevel"/>
    <w:tmpl w:val="B33E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917787">
    <w:abstractNumId w:val="1"/>
  </w:num>
  <w:num w:numId="2" w16cid:durableId="234558570">
    <w:abstractNumId w:val="21"/>
  </w:num>
  <w:num w:numId="3" w16cid:durableId="232744811">
    <w:abstractNumId w:val="11"/>
  </w:num>
  <w:num w:numId="4" w16cid:durableId="137920110">
    <w:abstractNumId w:val="5"/>
  </w:num>
  <w:num w:numId="5" w16cid:durableId="184488196">
    <w:abstractNumId w:val="28"/>
  </w:num>
  <w:num w:numId="6" w16cid:durableId="1708486860">
    <w:abstractNumId w:val="10"/>
  </w:num>
  <w:num w:numId="7" w16cid:durableId="1858344835">
    <w:abstractNumId w:val="19"/>
  </w:num>
  <w:num w:numId="8" w16cid:durableId="862092776">
    <w:abstractNumId w:val="7"/>
  </w:num>
  <w:num w:numId="9" w16cid:durableId="987440037">
    <w:abstractNumId w:val="41"/>
  </w:num>
  <w:num w:numId="10" w16cid:durableId="509103835">
    <w:abstractNumId w:val="45"/>
  </w:num>
  <w:num w:numId="11" w16cid:durableId="299002717">
    <w:abstractNumId w:val="17"/>
  </w:num>
  <w:num w:numId="12" w16cid:durableId="1373923203">
    <w:abstractNumId w:val="16"/>
  </w:num>
  <w:num w:numId="13" w16cid:durableId="2113234518">
    <w:abstractNumId w:val="32"/>
  </w:num>
  <w:num w:numId="14" w16cid:durableId="1972901180">
    <w:abstractNumId w:val="33"/>
  </w:num>
  <w:num w:numId="15" w16cid:durableId="1697076601">
    <w:abstractNumId w:val="37"/>
  </w:num>
  <w:num w:numId="16" w16cid:durableId="1782843348">
    <w:abstractNumId w:val="2"/>
  </w:num>
  <w:num w:numId="17" w16cid:durableId="1121610484">
    <w:abstractNumId w:val="38"/>
  </w:num>
  <w:num w:numId="18" w16cid:durableId="570819111">
    <w:abstractNumId w:val="42"/>
  </w:num>
  <w:num w:numId="19" w16cid:durableId="1973439022">
    <w:abstractNumId w:val="9"/>
  </w:num>
  <w:num w:numId="20" w16cid:durableId="643707065">
    <w:abstractNumId w:val="39"/>
  </w:num>
  <w:num w:numId="21" w16cid:durableId="49112545">
    <w:abstractNumId w:val="15"/>
  </w:num>
  <w:num w:numId="22" w16cid:durableId="219290156">
    <w:abstractNumId w:val="24"/>
  </w:num>
  <w:num w:numId="23" w16cid:durableId="1652565705">
    <w:abstractNumId w:val="20"/>
  </w:num>
  <w:num w:numId="24" w16cid:durableId="1252088111">
    <w:abstractNumId w:val="14"/>
  </w:num>
  <w:num w:numId="25" w16cid:durableId="937105744">
    <w:abstractNumId w:val="23"/>
  </w:num>
  <w:num w:numId="26" w16cid:durableId="1551107615">
    <w:abstractNumId w:val="43"/>
  </w:num>
  <w:num w:numId="27" w16cid:durableId="1904368060">
    <w:abstractNumId w:val="22"/>
  </w:num>
  <w:num w:numId="28" w16cid:durableId="1755394975">
    <w:abstractNumId w:val="12"/>
  </w:num>
  <w:num w:numId="29" w16cid:durableId="452482133">
    <w:abstractNumId w:val="8"/>
  </w:num>
  <w:num w:numId="30" w16cid:durableId="1045132484">
    <w:abstractNumId w:val="31"/>
  </w:num>
  <w:num w:numId="31" w16cid:durableId="1954821628">
    <w:abstractNumId w:val="26"/>
  </w:num>
  <w:num w:numId="32" w16cid:durableId="1741754458">
    <w:abstractNumId w:val="4"/>
  </w:num>
  <w:num w:numId="33" w16cid:durableId="684867426">
    <w:abstractNumId w:val="35"/>
  </w:num>
  <w:num w:numId="34" w16cid:durableId="2112699648">
    <w:abstractNumId w:val="36"/>
  </w:num>
  <w:num w:numId="35" w16cid:durableId="467479763">
    <w:abstractNumId w:val="29"/>
  </w:num>
  <w:num w:numId="36" w16cid:durableId="56898267">
    <w:abstractNumId w:val="25"/>
  </w:num>
  <w:num w:numId="37" w16cid:durableId="1890457828">
    <w:abstractNumId w:val="6"/>
  </w:num>
  <w:num w:numId="38" w16cid:durableId="472672142">
    <w:abstractNumId w:val="44"/>
  </w:num>
  <w:num w:numId="39" w16cid:durableId="1959793952">
    <w:abstractNumId w:val="13"/>
  </w:num>
  <w:num w:numId="40" w16cid:durableId="785542876">
    <w:abstractNumId w:val="27"/>
  </w:num>
  <w:num w:numId="41" w16cid:durableId="1535995849">
    <w:abstractNumId w:val="0"/>
  </w:num>
  <w:num w:numId="42" w16cid:durableId="328557716">
    <w:abstractNumId w:val="34"/>
  </w:num>
  <w:num w:numId="43" w16cid:durableId="1165974818">
    <w:abstractNumId w:val="18"/>
  </w:num>
  <w:num w:numId="44" w16cid:durableId="415126840">
    <w:abstractNumId w:val="3"/>
  </w:num>
  <w:num w:numId="45" w16cid:durableId="1942492349">
    <w:abstractNumId w:val="30"/>
  </w:num>
  <w:num w:numId="46" w16cid:durableId="393548169">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9F"/>
    <w:rsid w:val="00007E91"/>
    <w:rsid w:val="00017833"/>
    <w:rsid w:val="00020A6A"/>
    <w:rsid w:val="00075FA8"/>
    <w:rsid w:val="00095B50"/>
    <w:rsid w:val="000B6459"/>
    <w:rsid w:val="000D1260"/>
    <w:rsid w:val="001538F1"/>
    <w:rsid w:val="001B42D1"/>
    <w:rsid w:val="00204B9B"/>
    <w:rsid w:val="00213D94"/>
    <w:rsid w:val="00230F55"/>
    <w:rsid w:val="00254052"/>
    <w:rsid w:val="00273A30"/>
    <w:rsid w:val="002B6F0F"/>
    <w:rsid w:val="0032391C"/>
    <w:rsid w:val="0032432E"/>
    <w:rsid w:val="0039225A"/>
    <w:rsid w:val="003A2C81"/>
    <w:rsid w:val="00487D37"/>
    <w:rsid w:val="004F006E"/>
    <w:rsid w:val="004F7F93"/>
    <w:rsid w:val="00520487"/>
    <w:rsid w:val="00521D5F"/>
    <w:rsid w:val="00532068"/>
    <w:rsid w:val="00574AED"/>
    <w:rsid w:val="005D51AB"/>
    <w:rsid w:val="005D533E"/>
    <w:rsid w:val="005D5857"/>
    <w:rsid w:val="00613720"/>
    <w:rsid w:val="00657BDF"/>
    <w:rsid w:val="00657CB2"/>
    <w:rsid w:val="00686BE6"/>
    <w:rsid w:val="006B0F6B"/>
    <w:rsid w:val="006D04E6"/>
    <w:rsid w:val="00733BDB"/>
    <w:rsid w:val="00794191"/>
    <w:rsid w:val="007D7C46"/>
    <w:rsid w:val="008B67DE"/>
    <w:rsid w:val="008F355E"/>
    <w:rsid w:val="00971A29"/>
    <w:rsid w:val="00983A7C"/>
    <w:rsid w:val="00993A0C"/>
    <w:rsid w:val="009B6F8B"/>
    <w:rsid w:val="009F5D49"/>
    <w:rsid w:val="00A508D8"/>
    <w:rsid w:val="00B86C7D"/>
    <w:rsid w:val="00BB76F3"/>
    <w:rsid w:val="00BD722D"/>
    <w:rsid w:val="00BE50DA"/>
    <w:rsid w:val="00C529E6"/>
    <w:rsid w:val="00C54B6F"/>
    <w:rsid w:val="00C8259F"/>
    <w:rsid w:val="00CA41DE"/>
    <w:rsid w:val="00D219DA"/>
    <w:rsid w:val="00D23887"/>
    <w:rsid w:val="00D2579D"/>
    <w:rsid w:val="00D44052"/>
    <w:rsid w:val="00D91BAE"/>
    <w:rsid w:val="00DC5DEB"/>
    <w:rsid w:val="00DD21CB"/>
    <w:rsid w:val="00DD59B8"/>
    <w:rsid w:val="00DF5EC2"/>
    <w:rsid w:val="00DF6A35"/>
    <w:rsid w:val="00E15FA4"/>
    <w:rsid w:val="00E42B4A"/>
    <w:rsid w:val="00E515C2"/>
    <w:rsid w:val="00EC68D9"/>
    <w:rsid w:val="00EE58E6"/>
    <w:rsid w:val="00EF59DC"/>
    <w:rsid w:val="00EF7A71"/>
    <w:rsid w:val="00F111B0"/>
    <w:rsid w:val="00F74E41"/>
    <w:rsid w:val="00FB3724"/>
    <w:rsid w:val="00FB7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87B43B"/>
  <w15:chartTrackingRefBased/>
  <w15:docId w15:val="{A4C2A0C2-B8C8-214D-AED1-839B1E51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FA8"/>
  </w:style>
  <w:style w:type="paragraph" w:styleId="Heading1">
    <w:name w:val="heading 1"/>
    <w:basedOn w:val="Normal"/>
    <w:next w:val="Normal"/>
    <w:link w:val="Heading1Char"/>
    <w:uiPriority w:val="9"/>
    <w:qFormat/>
    <w:rsid w:val="005D53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5D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DE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C5D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59F"/>
    <w:pPr>
      <w:tabs>
        <w:tab w:val="center" w:pos="4513"/>
        <w:tab w:val="right" w:pos="9026"/>
      </w:tabs>
    </w:pPr>
  </w:style>
  <w:style w:type="character" w:customStyle="1" w:styleId="HeaderChar">
    <w:name w:val="Header Char"/>
    <w:basedOn w:val="DefaultParagraphFont"/>
    <w:link w:val="Header"/>
    <w:uiPriority w:val="99"/>
    <w:rsid w:val="00C8259F"/>
  </w:style>
  <w:style w:type="paragraph" w:styleId="Footer">
    <w:name w:val="footer"/>
    <w:basedOn w:val="Normal"/>
    <w:link w:val="FooterChar"/>
    <w:uiPriority w:val="99"/>
    <w:unhideWhenUsed/>
    <w:rsid w:val="00C8259F"/>
    <w:pPr>
      <w:tabs>
        <w:tab w:val="center" w:pos="4513"/>
        <w:tab w:val="right" w:pos="9026"/>
      </w:tabs>
    </w:pPr>
  </w:style>
  <w:style w:type="character" w:customStyle="1" w:styleId="FooterChar">
    <w:name w:val="Footer Char"/>
    <w:basedOn w:val="DefaultParagraphFont"/>
    <w:link w:val="Footer"/>
    <w:uiPriority w:val="99"/>
    <w:rsid w:val="00C8259F"/>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C8259F"/>
    <w:pPr>
      <w:ind w:left="720"/>
      <w:contextualSpacing/>
    </w:pPr>
  </w:style>
  <w:style w:type="character" w:styleId="PageNumber">
    <w:name w:val="page number"/>
    <w:basedOn w:val="DefaultParagraphFont"/>
    <w:uiPriority w:val="99"/>
    <w:semiHidden/>
    <w:unhideWhenUsed/>
    <w:rsid w:val="00C8259F"/>
  </w:style>
  <w:style w:type="character" w:customStyle="1" w:styleId="Heading2Char">
    <w:name w:val="Heading 2 Char"/>
    <w:basedOn w:val="DefaultParagraphFont"/>
    <w:link w:val="Heading2"/>
    <w:uiPriority w:val="9"/>
    <w:rsid w:val="00DC5DE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C5DE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C5DEB"/>
    <w:rPr>
      <w:rFonts w:asciiTheme="majorHAnsi" w:eastAsiaTheme="majorEastAsia" w:hAnsiTheme="majorHAnsi" w:cstheme="majorBidi"/>
      <w:i/>
      <w:iCs/>
      <w:color w:val="2F5496" w:themeColor="accent1" w:themeShade="BF"/>
    </w:rPr>
  </w:style>
  <w:style w:type="character" w:styleId="Hyperlink">
    <w:name w:val="Hyperlink"/>
    <w:uiPriority w:val="99"/>
    <w:unhideWhenUsed/>
    <w:rsid w:val="00DC5DEB"/>
    <w:rPr>
      <w:color w:val="0000FF"/>
      <w:u w:val="single"/>
    </w:rPr>
  </w:style>
  <w:style w:type="table" w:styleId="TableGrid">
    <w:name w:val="Table Grid"/>
    <w:basedOn w:val="TableNormal"/>
    <w:uiPriority w:val="39"/>
    <w:rsid w:val="00DC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C5D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UnresolvedMention">
    <w:name w:val="Unresolved Mention"/>
    <w:basedOn w:val="DefaultParagraphFont"/>
    <w:uiPriority w:val="99"/>
    <w:semiHidden/>
    <w:unhideWhenUsed/>
    <w:rsid w:val="00DC5DEB"/>
    <w:rPr>
      <w:color w:val="605E5C"/>
      <w:shd w:val="clear" w:color="auto" w:fill="E1DFDD"/>
    </w:rPr>
  </w:style>
  <w:style w:type="table" w:styleId="ListTable5Dark-Accent4">
    <w:name w:val="List Table 5 Dark Accent 4"/>
    <w:basedOn w:val="TableNormal"/>
    <w:uiPriority w:val="50"/>
    <w:rsid w:val="00DC5DEB"/>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lWeb">
    <w:name w:val="Normal (Web)"/>
    <w:basedOn w:val="Normal"/>
    <w:uiPriority w:val="99"/>
    <w:semiHidden/>
    <w:unhideWhenUsed/>
    <w:rsid w:val="00DC5DEB"/>
    <w:pPr>
      <w:spacing w:before="100" w:beforeAutospacing="1" w:after="100" w:afterAutospacing="1"/>
    </w:pPr>
    <w:rPr>
      <w:rFonts w:ascii="Times New Roman" w:eastAsia="Times New Roman" w:hAnsi="Times New Roman" w:cs="Times New Roman"/>
      <w:lang w:eastAsia="en-GB"/>
    </w:rPr>
  </w:style>
  <w:style w:type="table" w:styleId="GridTable5Dark-Accent6">
    <w:name w:val="Grid Table 5 Dark Accent 6"/>
    <w:basedOn w:val="TableNormal"/>
    <w:uiPriority w:val="50"/>
    <w:rsid w:val="00DC5D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DC5D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ontentpasted0">
    <w:name w:val="contentpasted0"/>
    <w:basedOn w:val="Normal"/>
    <w:rsid w:val="00DC5DEB"/>
    <w:rPr>
      <w:rFonts w:ascii="PMingLiU" w:eastAsia="PMingLiU" w:hAnsi="PMingLiU" w:cs="PMingLiU"/>
      <w:lang w:eastAsia="zh-TW"/>
    </w:rPr>
  </w:style>
  <w:style w:type="paragraph" w:styleId="Caption">
    <w:name w:val="caption"/>
    <w:basedOn w:val="Normal"/>
    <w:next w:val="Normal"/>
    <w:uiPriority w:val="35"/>
    <w:unhideWhenUsed/>
    <w:qFormat/>
    <w:rsid w:val="00DC5DEB"/>
    <w:pPr>
      <w:spacing w:after="200"/>
    </w:pPr>
    <w:rPr>
      <w:i/>
      <w:iCs/>
      <w:color w:val="44546A" w:themeColor="text2"/>
      <w:sz w:val="18"/>
      <w:szCs w:val="18"/>
    </w:r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DC5DEB"/>
  </w:style>
  <w:style w:type="paragraph" w:styleId="CommentText">
    <w:name w:val="annotation text"/>
    <w:basedOn w:val="Normal"/>
    <w:link w:val="CommentTextChar"/>
    <w:semiHidden/>
    <w:rsid w:val="00DC5DEB"/>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semiHidden/>
    <w:rsid w:val="00DC5DEB"/>
    <w:rPr>
      <w:rFonts w:ascii="Arial" w:eastAsia="Times New Roman" w:hAnsi="Arial" w:cs="Times New Roman"/>
      <w:sz w:val="20"/>
      <w:szCs w:val="20"/>
      <w:lang w:eastAsia="en-GB"/>
    </w:rPr>
  </w:style>
  <w:style w:type="table" w:styleId="ListTable5Dark-Accent3">
    <w:name w:val="List Table 5 Dark Accent 3"/>
    <w:basedOn w:val="TableNormal"/>
    <w:uiPriority w:val="50"/>
    <w:rsid w:val="00BE50DA"/>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rmaltextrun">
    <w:name w:val="normaltextrun"/>
    <w:basedOn w:val="DefaultParagraphFont"/>
    <w:rsid w:val="00D23887"/>
  </w:style>
  <w:style w:type="table" w:styleId="ListTable3-Accent5">
    <w:name w:val="List Table 3 Accent 5"/>
    <w:basedOn w:val="TableNormal"/>
    <w:uiPriority w:val="48"/>
    <w:rsid w:val="003A2C8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F74E4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1Char">
    <w:name w:val="Heading 1 Char"/>
    <w:basedOn w:val="DefaultParagraphFont"/>
    <w:link w:val="Heading1"/>
    <w:uiPriority w:val="9"/>
    <w:rsid w:val="005D533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314482">
      <w:bodyDiv w:val="1"/>
      <w:marLeft w:val="0"/>
      <w:marRight w:val="0"/>
      <w:marTop w:val="0"/>
      <w:marBottom w:val="0"/>
      <w:divBdr>
        <w:top w:val="none" w:sz="0" w:space="0" w:color="auto"/>
        <w:left w:val="none" w:sz="0" w:space="0" w:color="auto"/>
        <w:bottom w:val="none" w:sz="0" w:space="0" w:color="auto"/>
        <w:right w:val="none" w:sz="0" w:space="0" w:color="auto"/>
      </w:divBdr>
    </w:div>
    <w:div w:id="1718234120">
      <w:bodyDiv w:val="1"/>
      <w:marLeft w:val="0"/>
      <w:marRight w:val="0"/>
      <w:marTop w:val="0"/>
      <w:marBottom w:val="0"/>
      <w:divBdr>
        <w:top w:val="none" w:sz="0" w:space="0" w:color="auto"/>
        <w:left w:val="none" w:sz="0" w:space="0" w:color="auto"/>
        <w:bottom w:val="none" w:sz="0" w:space="0" w:color="auto"/>
        <w:right w:val="none" w:sz="0" w:space="0" w:color="auto"/>
      </w:divBdr>
    </w:div>
    <w:div w:id="1932549179">
      <w:bodyDiv w:val="1"/>
      <w:marLeft w:val="0"/>
      <w:marRight w:val="0"/>
      <w:marTop w:val="0"/>
      <w:marBottom w:val="0"/>
      <w:divBdr>
        <w:top w:val="none" w:sz="0" w:space="0" w:color="auto"/>
        <w:left w:val="none" w:sz="0" w:space="0" w:color="auto"/>
        <w:bottom w:val="none" w:sz="0" w:space="0" w:color="auto"/>
        <w:right w:val="none" w:sz="0" w:space="0" w:color="auto"/>
      </w:divBdr>
    </w:div>
    <w:div w:id="2114279538">
      <w:bodyDiv w:val="1"/>
      <w:marLeft w:val="0"/>
      <w:marRight w:val="0"/>
      <w:marTop w:val="0"/>
      <w:marBottom w:val="0"/>
      <w:divBdr>
        <w:top w:val="none" w:sz="0" w:space="0" w:color="auto"/>
        <w:left w:val="none" w:sz="0" w:space="0" w:color="auto"/>
        <w:bottom w:val="none" w:sz="0" w:space="0" w:color="auto"/>
        <w:right w:val="none" w:sz="0" w:space="0" w:color="auto"/>
      </w:divBdr>
    </w:div>
    <w:div w:id="212442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idgewater.nhs.uk/aboutus/equalitydiversity/equalityact2010/" TargetMode="External"/><Relationship Id="rId18" Type="http://schemas.openxmlformats.org/officeDocument/2006/relationships/image" Target="media/image3.svg"/><Relationship Id="rId26" Type="http://schemas.openxmlformats.org/officeDocument/2006/relationships/image" Target="media/image6.jpeg"/><Relationship Id="rId39" Type="http://schemas.openxmlformats.org/officeDocument/2006/relationships/oleObject" Target="embeddings/oleObject2.bin"/><Relationship Id="rId21" Type="http://schemas.openxmlformats.org/officeDocument/2006/relationships/image" Target="media/image4.png"/><Relationship Id="rId34" Type="http://schemas.openxmlformats.org/officeDocument/2006/relationships/image" Target="media/image11.emf"/><Relationship Id="rId42" Type="http://schemas.openxmlformats.org/officeDocument/2006/relationships/hyperlink" Target="https://bridgewater.nhs.uk/patient-information/"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bridgewater.nhs.uk/wp-content/uploads/2018/07/Bridgewater-Patient-charter.pdf" TargetMode="External"/><Relationship Id="rId11" Type="http://schemas.openxmlformats.org/officeDocument/2006/relationships/hyperlink" Target="mailto:ruth.besford@nhs.net" TargetMode="External"/><Relationship Id="rId24" Type="http://schemas.openxmlformats.org/officeDocument/2006/relationships/hyperlink" Target="https://bridgewater.nhs.uk/aboutus/equalitydiversity/equalityact2010/" TargetMode="External"/><Relationship Id="rId32" Type="http://schemas.openxmlformats.org/officeDocument/2006/relationships/image" Target="media/image9.png"/><Relationship Id="rId37" Type="http://schemas.openxmlformats.org/officeDocument/2006/relationships/hyperlink" Target="https://fingertips.phe.org.uk/profile/child-health-profiles/data" TargetMode="External"/><Relationship Id="rId40" Type="http://schemas.openxmlformats.org/officeDocument/2006/relationships/hyperlink" Target="https://fingertips.phe.org.uk/profile/health-profiles/data" TargetMode="External"/><Relationship Id="rId45" Type="http://schemas.openxmlformats.org/officeDocument/2006/relationships/hyperlink" Target="https://bridgewater.nhs.uk/aboutus/equalitydiversity/equalityact2010/" TargetMode="External"/><Relationship Id="rId5" Type="http://schemas.openxmlformats.org/officeDocument/2006/relationships/numbering" Target="numbering.xml"/><Relationship Id="rId15" Type="http://schemas.openxmlformats.org/officeDocument/2006/relationships/hyperlink" Target="https://bridgewater.nhs.uk/aboutus/equalitydiversity/" TargetMode="External"/><Relationship Id="rId23" Type="http://schemas.openxmlformats.org/officeDocument/2006/relationships/hyperlink" Target="https://www.cheshireandmerseyside.nhs.uk/about/sustainability/nhs-prevention-pledge/" TargetMode="External"/><Relationship Id="rId28" Type="http://schemas.openxmlformats.org/officeDocument/2006/relationships/image" Target="media/image8.png"/><Relationship Id="rId36" Type="http://schemas.openxmlformats.org/officeDocument/2006/relationships/hyperlink" Target="https://fingertips.phe.org.uk/profile/health-profiles/data"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ridgewater.nhs.uk/communities-matter/" TargetMode="External"/><Relationship Id="rId31" Type="http://schemas.openxmlformats.org/officeDocument/2006/relationships/hyperlink" Target="https://bridgewater.nhs.uk/aboutus/equalitydiversity/equalityact2010/" TargetMode="External"/><Relationship Id="rId44" Type="http://schemas.openxmlformats.org/officeDocument/2006/relationships/hyperlink" Target="https://bridgewater.nhs.uk/aboutus/equalitydiversity/equalityact20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publication/nhs-edi-improvement-plan/" TargetMode="External"/><Relationship Id="rId22" Type="http://schemas.openxmlformats.org/officeDocument/2006/relationships/hyperlink" Target="https://bridgewater.nhs.uk/patient-information/patient-stories/" TargetMode="External"/><Relationship Id="rId27" Type="http://schemas.openxmlformats.org/officeDocument/2006/relationships/image" Target="media/image7.png"/><Relationship Id="rId30" Type="http://schemas.openxmlformats.org/officeDocument/2006/relationships/hyperlink" Target="https://bridgewater.nhs.uk/aboutus/information-for-carers/" TargetMode="External"/><Relationship Id="rId35" Type="http://schemas.openxmlformats.org/officeDocument/2006/relationships/oleObject" Target="embeddings/oleObject1.bin"/><Relationship Id="rId43" Type="http://schemas.openxmlformats.org/officeDocument/2006/relationships/hyperlink" Target="https://bridgewater.nhs.uk/aboutus/equalitydiversity/equalityact2010/"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bridgewater.nhs.uk/aboutus/equalitydiversity/"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2.emf"/><Relationship Id="rId46" Type="http://schemas.openxmlformats.org/officeDocument/2006/relationships/hyperlink" Target="https://bridgewater.nhs.uk/aboutus/equalitydiversity/equalityact2010/" TargetMode="External"/><Relationship Id="rId20" Type="http://schemas.openxmlformats.org/officeDocument/2006/relationships/hyperlink" Target="https://www.england.nhs.uk/publication/nhs-edi-improvement-plan/" TargetMode="External"/><Relationship Id="rId41" Type="http://schemas.openxmlformats.org/officeDocument/2006/relationships/hyperlink" Target="https://fingertips.phe.org.uk/profile/child-health-profiles/data"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623F5BBD5767408C0046984B023CB7" ma:contentTypeVersion="17" ma:contentTypeDescription="Create a new document." ma:contentTypeScope="" ma:versionID="b02edb7a479e22b40afd233c05c0eef0">
  <xsd:schema xmlns:xsd="http://www.w3.org/2001/XMLSchema" xmlns:xs="http://www.w3.org/2001/XMLSchema" xmlns:p="http://schemas.microsoft.com/office/2006/metadata/properties" xmlns:ns2="05439924-694b-4753-b757-1225e3bb7d74" xmlns:ns3="193afc75-3428-46ca-b69a-6168e2e1e88e" targetNamespace="http://schemas.microsoft.com/office/2006/metadata/properties" ma:root="true" ma:fieldsID="fb50aef7a4c69b74ab89625d488dc631" ns2:_="" ns3:_="">
    <xsd:import namespace="05439924-694b-4753-b757-1225e3bb7d74"/>
    <xsd:import namespace="193afc75-3428-46ca-b69a-6168e2e1e8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39924-694b-4753-b757-1225e3bb7d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3afc75-3428-46ca-b69a-6168e2e1e8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bf64f8-0091-454d-9e89-f70677d0a014}" ma:internalName="TaxCatchAll" ma:showField="CatchAllData" ma:web="193afc75-3428-46ca-b69a-6168e2e1e8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93afc75-3428-46ca-b69a-6168e2e1e88e" xsi:nil="true"/>
    <lcf76f155ced4ddcb4097134ff3c332f xmlns="05439924-694b-4753-b757-1225e3bb7d74">
      <Terms xmlns="http://schemas.microsoft.com/office/infopath/2007/PartnerControls"/>
    </lcf76f155ced4ddcb4097134ff3c332f>
    <SharedWithUsers xmlns="193afc75-3428-46ca-b69a-6168e2e1e88e">
      <UserInfo>
        <DisplayName>ORMESHER, Sharon (BRIDGEWATER COMMUNITY HEALTHCARE NHS FOUNDATION TRUST)</DisplayName>
        <AccountId>61</AccountId>
        <AccountType/>
      </UserInfo>
    </SharedWithUsers>
  </documentManagement>
</p:properties>
</file>

<file path=customXml/itemProps1.xml><?xml version="1.0" encoding="utf-8"?>
<ds:datastoreItem xmlns:ds="http://schemas.openxmlformats.org/officeDocument/2006/customXml" ds:itemID="{D92D97EB-58EF-44F4-AA57-94AE861FCE70}">
  <ds:schemaRefs>
    <ds:schemaRef ds:uri="http://schemas.openxmlformats.org/officeDocument/2006/bibliography"/>
  </ds:schemaRefs>
</ds:datastoreItem>
</file>

<file path=customXml/itemProps2.xml><?xml version="1.0" encoding="utf-8"?>
<ds:datastoreItem xmlns:ds="http://schemas.openxmlformats.org/officeDocument/2006/customXml" ds:itemID="{984BE544-755B-4431-9280-708879E33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39924-694b-4753-b757-1225e3bb7d74"/>
    <ds:schemaRef ds:uri="193afc75-3428-46ca-b69a-6168e2e1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46C50C-B34C-483D-B9BA-8F1475CAA9B0}">
  <ds:schemaRefs>
    <ds:schemaRef ds:uri="http://schemas.microsoft.com/sharepoint/v3/contenttype/forms"/>
  </ds:schemaRefs>
</ds:datastoreItem>
</file>

<file path=customXml/itemProps4.xml><?xml version="1.0" encoding="utf-8"?>
<ds:datastoreItem xmlns:ds="http://schemas.openxmlformats.org/officeDocument/2006/customXml" ds:itemID="{6C70C185-E483-4424-870C-B231C18526D5}">
  <ds:schemaRefs>
    <ds:schemaRef ds:uri="http://schemas.microsoft.com/office/2006/metadata/properties"/>
    <ds:schemaRef ds:uri="http://schemas.microsoft.com/office/infopath/2007/PartnerControls"/>
    <ds:schemaRef ds:uri="193afc75-3428-46ca-b69a-6168e2e1e88e"/>
    <ds:schemaRef ds:uri="05439924-694b-4753-b757-1225e3bb7d7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17081</Words>
  <Characters>97368</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MELLING, Jayde (BRIDGEWATER COMMUNITY HEALTHCARE NHS FOUNDATION TRUST)</dc:creator>
  <cp:keywords/>
  <dc:description/>
  <cp:lastModifiedBy>BESFORD, Ruth (BRIDGEWATER COMMUNITY HEALTHCARE NHS FOUNDATION TRUST)</cp:lastModifiedBy>
  <cp:revision>2</cp:revision>
  <dcterms:created xsi:type="dcterms:W3CDTF">2024-02-09T09:53:00Z</dcterms:created>
  <dcterms:modified xsi:type="dcterms:W3CDTF">2024-02-09T09:53:00Z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0x01010095623F5BBD5767408C0046984B023CB7</vt:lpwstr>
  </property>
  <property fmtid="{D5CDD505-2E9C-101B-9397-08002B2CF9AE}" pid="3" name="MediaServiceImageTags">
    <vt:lpwstr/>
  </property>
</Properties>
</file>